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45188B" w:rsidRDefault="00D76783" w:rsidP="00C44002">
      <w:pPr>
        <w:pStyle w:val="MAINTITLE"/>
        <w:rPr>
          <w:lang w:val="es-ES"/>
        </w:rPr>
      </w:pPr>
      <w:r w:rsidRPr="00D76783">
        <w:rPr>
          <w:lang w:val="es-ES"/>
        </w:rPr>
        <w:t>Implementación de un servicio y clientes SOS para g</w:t>
      </w:r>
      <w:r w:rsidR="00015C94" w:rsidRPr="0045188B">
        <w:rPr>
          <w:lang w:val="es-ES"/>
        </w:rPr>
        <w:t xml:space="preserve">estión inteligente de recursos </w:t>
      </w:r>
      <w:r w:rsidR="0045188B" w:rsidRPr="0045188B">
        <w:rPr>
          <w:lang w:val="es-ES"/>
        </w:rPr>
        <w:t>hidráulicos</w:t>
      </w:r>
      <w:r>
        <w:rPr>
          <w:lang w:val="es-ES"/>
        </w:rPr>
        <w:t xml:space="preserve"> </w:t>
      </w:r>
    </w:p>
    <w:p w:rsidR="002276D1" w:rsidRPr="0045188B" w:rsidRDefault="00015C94" w:rsidP="00C44002">
      <w:pPr>
        <w:pStyle w:val="Subtitle"/>
        <w:rPr>
          <w:lang w:val="es-ES"/>
        </w:rPr>
      </w:pPr>
      <w:r w:rsidRPr="0045188B">
        <w:rPr>
          <w:lang w:val="es-ES"/>
        </w:rPr>
        <w:t xml:space="preserve">Proyecto </w:t>
      </w:r>
      <w:proofErr w:type="spellStart"/>
      <w:r w:rsidRPr="0045188B">
        <w:rPr>
          <w:lang w:val="es-ES"/>
        </w:rPr>
        <w:t>GeoSmartCity</w:t>
      </w:r>
      <w:proofErr w:type="spellEnd"/>
    </w:p>
    <w:p w:rsidR="002276D1" w:rsidRPr="0045188B" w:rsidRDefault="002276D1">
      <w:pPr>
        <w:rPr>
          <w:lang w:val="es-ES"/>
        </w:rPr>
      </w:pPr>
    </w:p>
    <w:p w:rsidR="002276D1" w:rsidRPr="0045188B" w:rsidRDefault="002276D1">
      <w:pPr>
        <w:rPr>
          <w:lang w:val="es-ES"/>
        </w:rPr>
        <w:sectPr w:rsidR="002276D1" w:rsidRPr="0045188B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45188B" w:rsidRDefault="00015C94" w:rsidP="00D57604">
      <w:pPr>
        <w:pStyle w:val="Authors"/>
        <w:rPr>
          <w:lang w:val="es-ES"/>
        </w:rPr>
      </w:pPr>
      <w:r w:rsidRPr="0045188B">
        <w:rPr>
          <w:lang w:val="es-ES"/>
        </w:rPr>
        <w:lastRenderedPageBreak/>
        <w:t>CARDOSO, Juan Luis; HUARTE, Álvaro; LACUNZA, Garazi; PÉREZ, Iván</w:t>
      </w:r>
      <w:r w:rsidR="0045188B">
        <w:rPr>
          <w:lang w:val="es-ES"/>
        </w:rPr>
        <w:t xml:space="preserve">; CABELLO, María </w:t>
      </w:r>
    </w:p>
    <w:p w:rsidR="002276D1" w:rsidRPr="0045188B" w:rsidRDefault="002276D1">
      <w:pPr>
        <w:rPr>
          <w:lang w:val="es-ES"/>
        </w:rPr>
      </w:pPr>
    </w:p>
    <w:p w:rsidR="002276D1" w:rsidRPr="0045188B" w:rsidRDefault="002276D1">
      <w:pPr>
        <w:rPr>
          <w:lang w:val="es-ES"/>
        </w:rPr>
        <w:sectPr w:rsidR="002276D1" w:rsidRPr="0045188B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45188B" w:rsidRPr="0045188B" w:rsidRDefault="0045188B" w:rsidP="0045188B">
      <w:pPr>
        <w:pStyle w:val="Abstract"/>
        <w:rPr>
          <w:lang w:val="es-ES"/>
        </w:rPr>
      </w:pPr>
      <w:r w:rsidRPr="0045188B">
        <w:rPr>
          <w:lang w:val="es-ES"/>
        </w:rPr>
        <w:lastRenderedPageBreak/>
        <w:t xml:space="preserve">Este resumen describe la experiencia desarrollada en el marco del proyecto </w:t>
      </w:r>
      <w:proofErr w:type="spellStart"/>
      <w:r w:rsidRPr="0000087C">
        <w:rPr>
          <w:b/>
          <w:lang w:val="es-ES"/>
        </w:rPr>
        <w:t>GeoSmartCity</w:t>
      </w:r>
      <w:proofErr w:type="spellEnd"/>
      <w:r w:rsidRPr="0045188B">
        <w:rPr>
          <w:lang w:val="es-ES"/>
        </w:rPr>
        <w:t xml:space="preserve"> (</w:t>
      </w:r>
      <w:hyperlink r:id="rId10" w:history="1">
        <w:r w:rsidR="0000087C" w:rsidRPr="00AB764A">
          <w:rPr>
            <w:rStyle w:val="Hipervnculo"/>
            <w:lang w:val="es-ES"/>
          </w:rPr>
          <w:t>http://www.geosmartcity.eu</w:t>
        </w:r>
      </w:hyperlink>
      <w:r w:rsidRPr="0045188B">
        <w:rPr>
          <w:lang w:val="es-ES"/>
        </w:rPr>
        <w:t xml:space="preserve">), que ha consistido en la realización de un piloto </w:t>
      </w:r>
      <w:r w:rsidR="00100787">
        <w:rPr>
          <w:lang w:val="es-ES"/>
        </w:rPr>
        <w:t>w</w:t>
      </w:r>
      <w:r w:rsidRPr="0045188B">
        <w:rPr>
          <w:lang w:val="es-ES"/>
        </w:rPr>
        <w:t xml:space="preserve">eb para la gestión inteligente de la </w:t>
      </w:r>
      <w:r w:rsidRPr="0000087C">
        <w:rPr>
          <w:b/>
          <w:lang w:val="es-ES"/>
        </w:rPr>
        <w:t>red de abastecimiento</w:t>
      </w:r>
      <w:r w:rsidRPr="0045188B">
        <w:rPr>
          <w:lang w:val="es-ES"/>
        </w:rPr>
        <w:t xml:space="preserve"> de la Mancomunidad de la Comarca de Pamplona (</w:t>
      </w:r>
      <w:hyperlink r:id="rId11" w:history="1">
        <w:r w:rsidR="0000087C" w:rsidRPr="00AB764A">
          <w:rPr>
            <w:rStyle w:val="Hipervnculo"/>
            <w:lang w:val="es-ES"/>
          </w:rPr>
          <w:t>http://www.mcp.es</w:t>
        </w:r>
      </w:hyperlink>
      <w:r w:rsidRPr="0045188B">
        <w:rPr>
          <w:lang w:val="es-ES"/>
        </w:rPr>
        <w:t>).</w:t>
      </w:r>
    </w:p>
    <w:p w:rsidR="006736CF" w:rsidRPr="0045188B" w:rsidRDefault="0045188B" w:rsidP="006736CF">
      <w:pPr>
        <w:pStyle w:val="Abstract"/>
        <w:rPr>
          <w:lang w:val="es-ES"/>
        </w:rPr>
      </w:pPr>
      <w:r w:rsidRPr="0045188B">
        <w:rPr>
          <w:lang w:val="es-ES"/>
        </w:rPr>
        <w:t xml:space="preserve">El proyecto </w:t>
      </w:r>
      <w:r w:rsidR="006736CF">
        <w:rPr>
          <w:lang w:val="es-ES"/>
        </w:rPr>
        <w:t xml:space="preserve">pretende ayudar a los administradores de la red a contrastar y analizar la información que ofrecen </w:t>
      </w:r>
      <w:r w:rsidR="006736CF" w:rsidRPr="0045188B">
        <w:rPr>
          <w:lang w:val="es-ES"/>
        </w:rPr>
        <w:t xml:space="preserve">los sensores de la red hidráulica registrados </w:t>
      </w:r>
      <w:bookmarkStart w:id="0" w:name="_GoBack"/>
      <w:bookmarkEnd w:id="0"/>
      <w:r w:rsidR="006736CF" w:rsidRPr="0045188B">
        <w:rPr>
          <w:lang w:val="es-ES"/>
        </w:rPr>
        <w:t xml:space="preserve">en un sistema </w:t>
      </w:r>
      <w:r w:rsidR="006736CF" w:rsidRPr="0000087C">
        <w:rPr>
          <w:b/>
          <w:lang w:val="es-ES"/>
        </w:rPr>
        <w:t>SCADA</w:t>
      </w:r>
      <w:r w:rsidR="006736CF" w:rsidRPr="0045188B">
        <w:rPr>
          <w:lang w:val="es-ES"/>
        </w:rPr>
        <w:t xml:space="preserve"> y los datos simulados de su correspondiente red </w:t>
      </w:r>
      <w:r w:rsidR="006736CF" w:rsidRPr="0000087C">
        <w:rPr>
          <w:b/>
          <w:lang w:val="es-ES"/>
        </w:rPr>
        <w:t>EPANET</w:t>
      </w:r>
      <w:r w:rsidR="006736CF" w:rsidRPr="0045188B">
        <w:rPr>
          <w:lang w:val="es-ES"/>
        </w:rPr>
        <w:t>.</w:t>
      </w:r>
    </w:p>
    <w:p w:rsidR="0045188B" w:rsidRPr="0045188B" w:rsidRDefault="007C7650" w:rsidP="0045188B">
      <w:pPr>
        <w:pStyle w:val="Abstract"/>
        <w:rPr>
          <w:lang w:val="es-ES"/>
        </w:rPr>
      </w:pPr>
      <w:r>
        <w:rPr>
          <w:lang w:val="es-ES"/>
        </w:rPr>
        <w:t xml:space="preserve">Esa información es procesada y ofrecida </w:t>
      </w:r>
      <w:r w:rsidR="0044332E">
        <w:rPr>
          <w:lang w:val="es-ES"/>
        </w:rPr>
        <w:t>a través de</w:t>
      </w:r>
      <w:r>
        <w:rPr>
          <w:lang w:val="es-ES"/>
        </w:rPr>
        <w:t xml:space="preserve"> un </w:t>
      </w:r>
      <w:r w:rsidR="0045188B" w:rsidRPr="0045188B">
        <w:rPr>
          <w:lang w:val="es-ES"/>
        </w:rPr>
        <w:t xml:space="preserve">servicio web conforme a los estándares </w:t>
      </w:r>
      <w:r w:rsidR="0045188B" w:rsidRPr="0000087C">
        <w:rPr>
          <w:b/>
          <w:lang w:val="es-ES"/>
        </w:rPr>
        <w:t>SOS</w:t>
      </w:r>
      <w:r w:rsidR="0045188B" w:rsidRPr="0045188B">
        <w:rPr>
          <w:lang w:val="es-ES"/>
        </w:rPr>
        <w:t xml:space="preserve"> (Sensor </w:t>
      </w:r>
      <w:proofErr w:type="spellStart"/>
      <w:r w:rsidR="0045188B" w:rsidRPr="0045188B">
        <w:rPr>
          <w:lang w:val="es-ES"/>
        </w:rPr>
        <w:t>Observation</w:t>
      </w:r>
      <w:proofErr w:type="spellEnd"/>
      <w:r w:rsidR="0045188B" w:rsidRPr="0045188B">
        <w:rPr>
          <w:lang w:val="es-ES"/>
        </w:rPr>
        <w:t xml:space="preserve"> Service), basado en la tecnología </w:t>
      </w:r>
      <w:proofErr w:type="spellStart"/>
      <w:r w:rsidR="0045188B" w:rsidRPr="00394318">
        <w:rPr>
          <w:i/>
          <w:lang w:val="es-ES"/>
        </w:rPr>
        <w:t>opensource</w:t>
      </w:r>
      <w:proofErr w:type="spellEnd"/>
      <w:r w:rsidR="0045188B" w:rsidRPr="0045188B">
        <w:rPr>
          <w:lang w:val="es-ES"/>
        </w:rPr>
        <w:t xml:space="preserve"> de </w:t>
      </w:r>
      <w:r w:rsidR="0045188B" w:rsidRPr="0000087C">
        <w:rPr>
          <w:b/>
          <w:lang w:val="es-ES"/>
        </w:rPr>
        <w:t>52°North</w:t>
      </w:r>
      <w:r w:rsidR="0045188B" w:rsidRPr="0045188B">
        <w:rPr>
          <w:lang w:val="es-ES"/>
        </w:rPr>
        <w:t xml:space="preserve"> SOS (</w:t>
      </w:r>
      <w:hyperlink r:id="rId12" w:history="1">
        <w:r w:rsidR="0000087C" w:rsidRPr="00AB764A">
          <w:rPr>
            <w:rStyle w:val="Hipervnculo"/>
            <w:lang w:val="es-ES"/>
          </w:rPr>
          <w:t>https://github.com/52North/SOS</w:t>
        </w:r>
      </w:hyperlink>
      <w:r w:rsidR="0045188B" w:rsidRPr="0045188B">
        <w:rPr>
          <w:lang w:val="es-ES"/>
        </w:rPr>
        <w:t>)</w:t>
      </w:r>
      <w:r>
        <w:rPr>
          <w:lang w:val="es-ES"/>
        </w:rPr>
        <w:t>.</w:t>
      </w:r>
      <w:r w:rsidR="0000087C">
        <w:rPr>
          <w:lang w:val="es-ES"/>
        </w:rPr>
        <w:t xml:space="preserve"> </w:t>
      </w:r>
      <w:r w:rsidR="0099154B">
        <w:rPr>
          <w:lang w:val="es-ES"/>
        </w:rPr>
        <w:t xml:space="preserve">Para ello ha sido necesario </w:t>
      </w:r>
      <w:r w:rsidR="0045188B" w:rsidRPr="0045188B">
        <w:rPr>
          <w:lang w:val="es-ES"/>
        </w:rPr>
        <w:t xml:space="preserve">el desarrollo de nueva funcionalidad en el servicio de 52°North SOS, implementando un mecanismo de </w:t>
      </w:r>
      <w:proofErr w:type="spellStart"/>
      <w:r w:rsidR="0045188B" w:rsidRPr="00394318">
        <w:rPr>
          <w:i/>
          <w:lang w:val="es-ES"/>
        </w:rPr>
        <w:t>plugins</w:t>
      </w:r>
      <w:proofErr w:type="spellEnd"/>
      <w:r w:rsidR="0045188B" w:rsidRPr="0045188B">
        <w:rPr>
          <w:lang w:val="es-ES"/>
        </w:rPr>
        <w:t xml:space="preserve"> para el acoplamiento al vuelo de nuevas fuentes de datos (Sensores y datos observados). Se han implementado también dos nuevos </w:t>
      </w:r>
      <w:proofErr w:type="spellStart"/>
      <w:r w:rsidR="0045188B" w:rsidRPr="00394318">
        <w:rPr>
          <w:i/>
          <w:lang w:val="es-ES"/>
        </w:rPr>
        <w:t>plugins</w:t>
      </w:r>
      <w:proofErr w:type="spellEnd"/>
      <w:r w:rsidR="0045188B" w:rsidRPr="0045188B">
        <w:rPr>
          <w:lang w:val="es-ES"/>
        </w:rPr>
        <w:t xml:space="preserve"> para la integración, respectivamente, de los sensores registrados en el SCADA y de los datos hidráulicos calculados en la simulación de su correspondiente red EPANET.</w:t>
      </w:r>
      <w:r w:rsidR="001832CA">
        <w:rPr>
          <w:lang w:val="es-ES"/>
        </w:rPr>
        <w:t xml:space="preserve"> </w:t>
      </w:r>
      <w:r w:rsidR="0099154B">
        <w:rPr>
          <w:lang w:val="es-ES"/>
        </w:rPr>
        <w:t>Con e</w:t>
      </w:r>
      <w:r w:rsidR="0045188B" w:rsidRPr="0045188B">
        <w:rPr>
          <w:lang w:val="es-ES"/>
        </w:rPr>
        <w:t xml:space="preserve">sta funcionalidad </w:t>
      </w:r>
      <w:r w:rsidR="0099154B">
        <w:rPr>
          <w:lang w:val="es-ES"/>
        </w:rPr>
        <w:t xml:space="preserve">se </w:t>
      </w:r>
      <w:r w:rsidR="0045188B" w:rsidRPr="0045188B">
        <w:rPr>
          <w:lang w:val="es-ES"/>
        </w:rPr>
        <w:t xml:space="preserve">permite al usuario el contraste y análisis de la información que ofrecen dichos recursos. </w:t>
      </w:r>
    </w:p>
    <w:p w:rsidR="0045188B" w:rsidRPr="0045188B" w:rsidRDefault="0099154B" w:rsidP="0045188B">
      <w:pPr>
        <w:pStyle w:val="Abstract"/>
        <w:rPr>
          <w:lang w:val="es-ES"/>
        </w:rPr>
      </w:pPr>
      <w:r>
        <w:rPr>
          <w:lang w:val="es-ES"/>
        </w:rPr>
        <w:t>El siguiente paso, y c</w:t>
      </w:r>
      <w:r w:rsidR="0045188B" w:rsidRPr="0045188B">
        <w:rPr>
          <w:lang w:val="es-ES"/>
        </w:rPr>
        <w:t xml:space="preserve">on el objetivo de explotar adecuadamente esa información desde un visualizador </w:t>
      </w:r>
      <w:r w:rsidR="00100787">
        <w:rPr>
          <w:lang w:val="es-ES"/>
        </w:rPr>
        <w:t>w</w:t>
      </w:r>
      <w:r w:rsidR="0045188B" w:rsidRPr="0045188B">
        <w:rPr>
          <w:lang w:val="es-ES"/>
        </w:rPr>
        <w:t>eb de mapas</w:t>
      </w:r>
      <w:r>
        <w:rPr>
          <w:lang w:val="es-ES"/>
        </w:rPr>
        <w:t xml:space="preserve">, ha sido el de </w:t>
      </w:r>
      <w:r w:rsidR="0045188B" w:rsidRPr="0045188B">
        <w:rPr>
          <w:lang w:val="es-ES"/>
        </w:rPr>
        <w:t>implementa</w:t>
      </w:r>
      <w:r>
        <w:rPr>
          <w:lang w:val="es-ES"/>
        </w:rPr>
        <w:t>r</w:t>
      </w:r>
      <w:r w:rsidR="0045188B" w:rsidRPr="0045188B">
        <w:rPr>
          <w:lang w:val="es-ES"/>
        </w:rPr>
        <w:t xml:space="preserve"> una nueva librería en JavaScript </w:t>
      </w:r>
      <w:r w:rsidR="002333C8">
        <w:rPr>
          <w:lang w:val="es-ES"/>
        </w:rPr>
        <w:t xml:space="preserve">que </w:t>
      </w:r>
      <w:r>
        <w:rPr>
          <w:lang w:val="es-ES"/>
        </w:rPr>
        <w:t>cumpl</w:t>
      </w:r>
      <w:r w:rsidR="002333C8">
        <w:rPr>
          <w:lang w:val="es-ES"/>
        </w:rPr>
        <w:t>e</w:t>
      </w:r>
      <w:r>
        <w:rPr>
          <w:lang w:val="es-ES"/>
        </w:rPr>
        <w:t xml:space="preserve"> con </w:t>
      </w:r>
      <w:r w:rsidR="0045188B" w:rsidRPr="0045188B">
        <w:rPr>
          <w:lang w:val="es-ES"/>
        </w:rPr>
        <w:t xml:space="preserve"> el estándar SOS 2.0 y que ha sido desarrollada con una arquitectura más modular y agnóstica que la actualmente ofrecida por 52°North (pensada para SOS 1.0 y </w:t>
      </w:r>
      <w:proofErr w:type="spellStart"/>
      <w:r w:rsidR="0045188B" w:rsidRPr="0045188B">
        <w:rPr>
          <w:lang w:val="es-ES"/>
        </w:rPr>
        <w:t>OpenLayers</w:t>
      </w:r>
      <w:proofErr w:type="spellEnd"/>
      <w:r w:rsidR="0045188B" w:rsidRPr="0045188B">
        <w:rPr>
          <w:lang w:val="es-ES"/>
        </w:rPr>
        <w:t xml:space="preserve"> 2)</w:t>
      </w:r>
      <w:r w:rsidR="002333C8" w:rsidRPr="0045188B">
        <w:rPr>
          <w:lang w:val="es-ES"/>
        </w:rPr>
        <w:t xml:space="preserve">, </w:t>
      </w:r>
      <w:r w:rsidR="0045188B" w:rsidRPr="0045188B">
        <w:rPr>
          <w:lang w:val="es-ES"/>
        </w:rPr>
        <w:t xml:space="preserve">haciendo sencilla su posible extensión para integrarse con cualquier API de desarrollo web. </w:t>
      </w:r>
      <w:r>
        <w:rPr>
          <w:lang w:val="es-ES"/>
        </w:rPr>
        <w:t>Además e</w:t>
      </w:r>
      <w:r w:rsidR="0045188B" w:rsidRPr="0045188B">
        <w:rPr>
          <w:lang w:val="es-ES"/>
        </w:rPr>
        <w:t xml:space="preserve">n el marco de este proyecto se ha desarrollado la extensión para su utilización con </w:t>
      </w:r>
      <w:proofErr w:type="spellStart"/>
      <w:r w:rsidR="0045188B" w:rsidRPr="0045188B">
        <w:rPr>
          <w:lang w:val="es-ES"/>
        </w:rPr>
        <w:t>OpenLayers</w:t>
      </w:r>
      <w:proofErr w:type="spellEnd"/>
      <w:r w:rsidR="0045188B" w:rsidRPr="0045188B">
        <w:rPr>
          <w:lang w:val="es-ES"/>
        </w:rPr>
        <w:t xml:space="preserve"> 3. </w:t>
      </w:r>
    </w:p>
    <w:p w:rsidR="0045188B" w:rsidRPr="0045188B" w:rsidRDefault="0045188B" w:rsidP="0045188B">
      <w:pPr>
        <w:pStyle w:val="Abstract"/>
        <w:rPr>
          <w:lang w:val="es-ES"/>
        </w:rPr>
      </w:pPr>
      <w:r w:rsidRPr="0045188B">
        <w:rPr>
          <w:lang w:val="es-ES"/>
        </w:rPr>
        <w:t xml:space="preserve">El paso final ha consistido en el desarrollo de una aplicación </w:t>
      </w:r>
      <w:r w:rsidR="00100787">
        <w:rPr>
          <w:lang w:val="es-ES"/>
        </w:rPr>
        <w:t>w</w:t>
      </w:r>
      <w:r w:rsidRPr="0045188B">
        <w:rPr>
          <w:lang w:val="es-ES"/>
        </w:rPr>
        <w:t>eb</w:t>
      </w:r>
      <w:r w:rsidR="0099154B">
        <w:rPr>
          <w:lang w:val="es-ES"/>
        </w:rPr>
        <w:t>, utilizando los componentes descritos anteriormente,</w:t>
      </w:r>
      <w:r w:rsidRPr="0045188B">
        <w:rPr>
          <w:lang w:val="es-ES"/>
        </w:rPr>
        <w:t xml:space="preserve"> que permite a los gestores de la Mancomunidad controlar y monitorizar el estado de la red de Abastecimiento y </w:t>
      </w:r>
      <w:r w:rsidR="002333C8" w:rsidRPr="0045188B">
        <w:rPr>
          <w:lang w:val="es-ES"/>
        </w:rPr>
        <w:t>compara</w:t>
      </w:r>
      <w:r w:rsidR="002333C8">
        <w:rPr>
          <w:lang w:val="es-ES"/>
        </w:rPr>
        <w:t>r</w:t>
      </w:r>
      <w:r w:rsidR="002333C8" w:rsidRPr="0045188B">
        <w:rPr>
          <w:lang w:val="es-ES"/>
        </w:rPr>
        <w:t xml:space="preserve"> </w:t>
      </w:r>
      <w:r w:rsidRPr="0045188B">
        <w:rPr>
          <w:lang w:val="es-ES"/>
        </w:rPr>
        <w:t xml:space="preserve">los datos en tiempo real con valores de simulación y valores históricos. Para el desarrollo de esta </w:t>
      </w:r>
      <w:r w:rsidR="00100787">
        <w:rPr>
          <w:lang w:val="es-ES"/>
        </w:rPr>
        <w:t>w</w:t>
      </w:r>
      <w:r w:rsidRPr="0045188B">
        <w:rPr>
          <w:lang w:val="es-ES"/>
        </w:rPr>
        <w:t xml:space="preserve">eb se ha utilizado el </w:t>
      </w:r>
      <w:r w:rsidRPr="0000087C">
        <w:rPr>
          <w:b/>
          <w:lang w:val="es-ES"/>
        </w:rPr>
        <w:t>API SITNA</w:t>
      </w:r>
      <w:r w:rsidRPr="0045188B">
        <w:rPr>
          <w:lang w:val="es-ES"/>
        </w:rPr>
        <w:t xml:space="preserve">  (http://sitna.navarra.es/geoportal/recursos/api.aspx API JavaScript basado en </w:t>
      </w:r>
      <w:proofErr w:type="spellStart"/>
      <w:r w:rsidRPr="0045188B">
        <w:rPr>
          <w:lang w:val="es-ES"/>
        </w:rPr>
        <w:t>OpenLayers</w:t>
      </w:r>
      <w:proofErr w:type="spellEnd"/>
      <w:r w:rsidRPr="0045188B">
        <w:rPr>
          <w:lang w:val="es-ES"/>
        </w:rPr>
        <w:t xml:space="preserve"> 3).  </w:t>
      </w:r>
    </w:p>
    <w:p w:rsidR="0045188B" w:rsidRPr="0045188B" w:rsidRDefault="0045188B" w:rsidP="0045188B">
      <w:pPr>
        <w:pStyle w:val="Abstract"/>
        <w:rPr>
          <w:lang w:val="es-ES"/>
        </w:rPr>
      </w:pPr>
      <w:r w:rsidRPr="0045188B">
        <w:rPr>
          <w:lang w:val="es-ES"/>
        </w:rPr>
        <w:t xml:space="preserve">Posteriores desarrollos nos van a permitir la presentación </w:t>
      </w:r>
      <w:r w:rsidR="00100787">
        <w:rPr>
          <w:lang w:val="es-ES"/>
        </w:rPr>
        <w:t>«</w:t>
      </w:r>
      <w:r w:rsidRPr="0045188B">
        <w:rPr>
          <w:lang w:val="es-ES"/>
        </w:rPr>
        <w:t>al vuelo</w:t>
      </w:r>
      <w:r w:rsidR="00100787">
        <w:rPr>
          <w:lang w:val="es-ES"/>
        </w:rPr>
        <w:t>»</w:t>
      </w:r>
      <w:r w:rsidRPr="0045188B">
        <w:rPr>
          <w:lang w:val="es-ES"/>
        </w:rPr>
        <w:t xml:space="preserve"> de nuevas simulaciones basadas en la modificación de los elementos de la red EPANET. Dichos procesos se ejecutarán </w:t>
      </w:r>
      <w:r w:rsidR="00100787">
        <w:rPr>
          <w:lang w:val="es-ES"/>
        </w:rPr>
        <w:t>basándose en</w:t>
      </w:r>
      <w:r w:rsidRPr="0045188B">
        <w:rPr>
          <w:lang w:val="es-ES"/>
        </w:rPr>
        <w:t xml:space="preserve"> peticiones </w:t>
      </w:r>
      <w:r w:rsidR="00100787">
        <w:rPr>
          <w:lang w:val="es-ES"/>
        </w:rPr>
        <w:t>y</w:t>
      </w:r>
      <w:r w:rsidRPr="0045188B">
        <w:rPr>
          <w:lang w:val="es-ES"/>
        </w:rPr>
        <w:t xml:space="preserve"> rutinas </w:t>
      </w:r>
      <w:r w:rsidR="00100787">
        <w:rPr>
          <w:lang w:val="es-ES"/>
        </w:rPr>
        <w:t xml:space="preserve">de </w:t>
      </w:r>
      <w:r w:rsidRPr="0045188B">
        <w:rPr>
          <w:lang w:val="es-ES"/>
        </w:rPr>
        <w:t xml:space="preserve">tipo WPS y ofrecerán al usuario una potente herramienta para la simulación y análisis de los recursos hidráulicos </w:t>
      </w:r>
      <w:r w:rsidR="00100787">
        <w:rPr>
          <w:lang w:val="es-ES"/>
        </w:rPr>
        <w:t xml:space="preserve">de </w:t>
      </w:r>
      <w:r w:rsidRPr="0045188B">
        <w:rPr>
          <w:lang w:val="es-ES"/>
        </w:rPr>
        <w:t>que dispone; simulación de roturas, o fugas de agua, cambios en la calibración de válvulas, etc.</w:t>
      </w: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015C94" w:rsidP="00C657F9">
      <w:pPr>
        <w:pStyle w:val="Text"/>
        <w:rPr>
          <w:sz w:val="16"/>
          <w:szCs w:val="16"/>
          <w:lang w:val="pt-PT"/>
        </w:rPr>
      </w:pPr>
      <w:proofErr w:type="gramStart"/>
      <w:r w:rsidRPr="00015C94">
        <w:rPr>
          <w:sz w:val="16"/>
          <w:szCs w:val="16"/>
          <w:lang w:val="pt-PT"/>
        </w:rPr>
        <w:t>GeoSmartCity</w:t>
      </w:r>
      <w:proofErr w:type="gramEnd"/>
      <w:r w:rsidRPr="00015C94">
        <w:rPr>
          <w:sz w:val="16"/>
          <w:szCs w:val="16"/>
          <w:lang w:val="pt-PT"/>
        </w:rPr>
        <w:t>, Smart</w:t>
      </w:r>
      <w:r>
        <w:rPr>
          <w:sz w:val="16"/>
          <w:szCs w:val="16"/>
          <w:lang w:val="pt-PT"/>
        </w:rPr>
        <w:t xml:space="preserve"> </w:t>
      </w:r>
      <w:r w:rsidRPr="00015C94">
        <w:rPr>
          <w:sz w:val="16"/>
          <w:szCs w:val="16"/>
          <w:lang w:val="pt-PT"/>
        </w:rPr>
        <w:t>Cit</w:t>
      </w:r>
      <w:r w:rsidR="002333C8">
        <w:rPr>
          <w:sz w:val="16"/>
          <w:szCs w:val="16"/>
          <w:lang w:val="pt-PT"/>
        </w:rPr>
        <w:t>i</w:t>
      </w:r>
      <w:r>
        <w:rPr>
          <w:sz w:val="16"/>
          <w:szCs w:val="16"/>
          <w:lang w:val="pt-PT"/>
        </w:rPr>
        <w:t>es</w:t>
      </w:r>
      <w:r w:rsidRPr="00015C94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 xml:space="preserve"> </w:t>
      </w:r>
      <w:r w:rsidRPr="00015C94">
        <w:rPr>
          <w:sz w:val="16"/>
          <w:szCs w:val="16"/>
          <w:lang w:val="pt-PT"/>
        </w:rPr>
        <w:t xml:space="preserve">SOS (Sensor Observation Service), 52°North, API SITNA, </w:t>
      </w:r>
      <w:r>
        <w:rPr>
          <w:sz w:val="16"/>
          <w:szCs w:val="16"/>
          <w:lang w:val="pt-PT"/>
        </w:rPr>
        <w:t xml:space="preserve">OpenLayers, </w:t>
      </w:r>
      <w:r w:rsidRPr="00015C94">
        <w:rPr>
          <w:sz w:val="16"/>
          <w:szCs w:val="16"/>
          <w:lang w:val="pt-PT"/>
        </w:rPr>
        <w:t>EPANET, SCADA</w:t>
      </w:r>
      <w:r>
        <w:rPr>
          <w:sz w:val="16"/>
          <w:szCs w:val="16"/>
          <w:lang w:val="pt-PT"/>
        </w:rPr>
        <w:t>, Utilities, Red de Abastecimiento, Agua</w:t>
      </w:r>
    </w:p>
    <w:p w:rsidR="002276D1" w:rsidRPr="00015C94" w:rsidRDefault="00E368F3">
      <w:pPr>
        <w:pStyle w:val="SECTIONTITLE"/>
        <w:rPr>
          <w:lang w:val="es-ES"/>
        </w:rPr>
      </w:pPr>
      <w:r w:rsidRPr="00015C94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015C94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015C94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Juan Luis</w:t>
            </w:r>
            <w:r w:rsidR="00E368F3" w:rsidRPr="008725B5">
              <w:rPr>
                <w:sz w:val="18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CARDOSO</w:t>
            </w:r>
          </w:p>
          <w:p w:rsidR="002276D1" w:rsidRPr="008725B5" w:rsidRDefault="00015C94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jlcardoso@tracasa.es</w:t>
            </w:r>
          </w:p>
          <w:p w:rsidR="00D57604" w:rsidRPr="008725B5" w:rsidRDefault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Tracasa</w:t>
            </w:r>
          </w:p>
          <w:p w:rsidR="002276D1" w:rsidRPr="008725B5" w:rsidRDefault="00015C94" w:rsidP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Sistemas de Información Territorial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015C94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Álvaro HUARTE</w:t>
            </w:r>
          </w:p>
          <w:p w:rsidR="008725B5" w:rsidRPr="008725B5" w:rsidRDefault="00015C94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ahuarte@tracasa.es</w:t>
            </w:r>
          </w:p>
          <w:p w:rsidR="00015C94" w:rsidRPr="008725B5" w:rsidRDefault="00015C94" w:rsidP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Tracasa</w:t>
            </w:r>
          </w:p>
          <w:p w:rsidR="002276D1" w:rsidRPr="00A91F3E" w:rsidRDefault="00015C94" w:rsidP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Sistemas de Información Territorial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00087C" w:rsidRDefault="00015C94" w:rsidP="00A91F3E">
            <w:pPr>
              <w:pStyle w:val="Tableauthorname"/>
              <w:rPr>
                <w:sz w:val="18"/>
                <w:lang w:val="it-IT"/>
              </w:rPr>
            </w:pPr>
            <w:r w:rsidRPr="0000087C">
              <w:rPr>
                <w:sz w:val="18"/>
                <w:lang w:val="it-IT"/>
              </w:rPr>
              <w:lastRenderedPageBreak/>
              <w:t>Garazi LACUNZA</w:t>
            </w:r>
          </w:p>
          <w:p w:rsidR="00A91F3E" w:rsidRPr="0000087C" w:rsidRDefault="0045188B" w:rsidP="00A91F3E">
            <w:pPr>
              <w:rPr>
                <w:rFonts w:ascii="Trebuchet MS" w:hAnsi="Trebuchet MS"/>
                <w:i/>
                <w:sz w:val="18"/>
                <w:lang w:val="it-IT"/>
              </w:rPr>
            </w:pPr>
            <w:r w:rsidRPr="0000087C">
              <w:rPr>
                <w:rFonts w:ascii="Trebuchet MS" w:hAnsi="Trebuchet MS"/>
                <w:i/>
                <w:sz w:val="18"/>
                <w:lang w:val="it-IT"/>
              </w:rPr>
              <w:t>glacunza@itracasa.es</w:t>
            </w:r>
          </w:p>
          <w:p w:rsidR="00015C94" w:rsidRPr="0000087C" w:rsidRDefault="00015C94" w:rsidP="00015C94">
            <w:pPr>
              <w:rPr>
                <w:rFonts w:ascii="Trebuchet MS" w:hAnsi="Trebuchet MS"/>
                <w:sz w:val="18"/>
                <w:lang w:val="it-IT"/>
              </w:rPr>
            </w:pPr>
            <w:r w:rsidRPr="0000087C">
              <w:rPr>
                <w:rFonts w:ascii="Trebuchet MS" w:hAnsi="Trebuchet MS"/>
                <w:sz w:val="18"/>
                <w:lang w:val="it-IT"/>
              </w:rPr>
              <w:lastRenderedPageBreak/>
              <w:t>Tracasa Instrumental</w:t>
            </w:r>
          </w:p>
          <w:p w:rsidR="002276D1" w:rsidRDefault="00015C94" w:rsidP="00015C94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Sistemas de Información Territorial</w:t>
            </w:r>
          </w:p>
        </w:tc>
      </w:tr>
      <w:tr w:rsidR="002276D1" w:rsidRPr="00D57604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015C94" w:rsidP="00A91F3E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Iván PÉREZ</w:t>
            </w:r>
          </w:p>
          <w:p w:rsidR="00015C94" w:rsidRDefault="00015C94" w:rsidP="00015C9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iperez@tracasa.es</w:t>
            </w:r>
          </w:p>
          <w:p w:rsidR="00015C94" w:rsidRPr="008725B5" w:rsidRDefault="00015C94" w:rsidP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Tracasa</w:t>
            </w:r>
          </w:p>
          <w:p w:rsidR="002276D1" w:rsidRPr="00D57604" w:rsidRDefault="00015C94" w:rsidP="00015C94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Sistemas de Información Territorial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015C94" w:rsidRPr="008725B5" w:rsidRDefault="00015C94" w:rsidP="00015C94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María CABELLO</w:t>
            </w:r>
          </w:p>
          <w:p w:rsidR="00015C94" w:rsidRDefault="00015C94" w:rsidP="00015C9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mcabello@tracasa.es</w:t>
            </w:r>
          </w:p>
          <w:p w:rsidR="00015C94" w:rsidRPr="008725B5" w:rsidRDefault="00015C94" w:rsidP="00015C9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Tracasa</w:t>
            </w:r>
          </w:p>
          <w:p w:rsidR="002276D1" w:rsidRPr="00D57604" w:rsidRDefault="00015C94" w:rsidP="00015C94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Área Comercial y Consultoría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2276D1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>
      <w:pPr>
        <w:rPr>
          <w:lang w:val="fr-FR"/>
        </w:rPr>
      </w:pPr>
    </w:p>
    <w:sectPr w:rsidR="002276D1" w:rsidRPr="00D57604" w:rsidSect="00084209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B1" w:rsidRDefault="00FB0FB1">
      <w:r>
        <w:separator/>
      </w:r>
    </w:p>
  </w:endnote>
  <w:endnote w:type="continuationSeparator" w:id="0">
    <w:p w:rsidR="00FB0FB1" w:rsidRDefault="00F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084209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084209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00087C">
      <w:rPr>
        <w:rStyle w:val="Nmerodepgina"/>
        <w:rFonts w:ascii="Trebuchet MS" w:hAnsi="Trebuchet MS"/>
        <w:noProof/>
        <w:sz w:val="16"/>
        <w:szCs w:val="16"/>
        <w:lang w:val="pt-PT"/>
      </w:rPr>
      <w:t>2</w:t>
    </w:r>
    <w:r w:rsidR="00084209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B1" w:rsidRDefault="00FB0FB1">
      <w:r>
        <w:separator/>
      </w:r>
    </w:p>
  </w:footnote>
  <w:footnote w:type="continuationSeparator" w:id="0">
    <w:p w:rsidR="00FB0FB1" w:rsidRDefault="00F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Cabello">
    <w15:presenceInfo w15:providerId="AD" w15:userId="S-1-5-21-117609710-507921405-1801674531-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0087C"/>
    <w:rsid w:val="00015C94"/>
    <w:rsid w:val="00060C95"/>
    <w:rsid w:val="000674B9"/>
    <w:rsid w:val="00084209"/>
    <w:rsid w:val="000E120B"/>
    <w:rsid w:val="000F6955"/>
    <w:rsid w:val="00100787"/>
    <w:rsid w:val="001832CA"/>
    <w:rsid w:val="001C3584"/>
    <w:rsid w:val="002276D1"/>
    <w:rsid w:val="002333C8"/>
    <w:rsid w:val="002E2881"/>
    <w:rsid w:val="003029C4"/>
    <w:rsid w:val="00394318"/>
    <w:rsid w:val="003D1461"/>
    <w:rsid w:val="0044332E"/>
    <w:rsid w:val="0045188B"/>
    <w:rsid w:val="00454D9F"/>
    <w:rsid w:val="004F5415"/>
    <w:rsid w:val="005E5AE1"/>
    <w:rsid w:val="006736CF"/>
    <w:rsid w:val="0078268C"/>
    <w:rsid w:val="007C7650"/>
    <w:rsid w:val="008725B5"/>
    <w:rsid w:val="00917368"/>
    <w:rsid w:val="00945473"/>
    <w:rsid w:val="0099154B"/>
    <w:rsid w:val="009E5DF0"/>
    <w:rsid w:val="009F3AAE"/>
    <w:rsid w:val="00A15498"/>
    <w:rsid w:val="00A4659A"/>
    <w:rsid w:val="00A74EE2"/>
    <w:rsid w:val="00A91F3E"/>
    <w:rsid w:val="00AE7418"/>
    <w:rsid w:val="00B54F97"/>
    <w:rsid w:val="00B6301E"/>
    <w:rsid w:val="00B64218"/>
    <w:rsid w:val="00B7496A"/>
    <w:rsid w:val="00C24855"/>
    <w:rsid w:val="00C44002"/>
    <w:rsid w:val="00C657F9"/>
    <w:rsid w:val="00C65ADC"/>
    <w:rsid w:val="00C7517C"/>
    <w:rsid w:val="00D12BAA"/>
    <w:rsid w:val="00D57604"/>
    <w:rsid w:val="00D76783"/>
    <w:rsid w:val="00E162DA"/>
    <w:rsid w:val="00E368F3"/>
    <w:rsid w:val="00E67D2B"/>
    <w:rsid w:val="00ED130B"/>
    <w:rsid w:val="00FB0FB1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100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078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100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078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thub.com/52North/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p.es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geosmartcity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Juan Luis Cardoso Santos</cp:lastModifiedBy>
  <cp:revision>4</cp:revision>
  <dcterms:created xsi:type="dcterms:W3CDTF">2016-06-29T07:02:00Z</dcterms:created>
  <dcterms:modified xsi:type="dcterms:W3CDTF">2016-06-29T09:14:00Z</dcterms:modified>
</cp:coreProperties>
</file>