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7" w:rsidRPr="006B2247" w:rsidRDefault="006B2247" w:rsidP="006B2247">
      <w:pPr>
        <w:pStyle w:val="MAINTITLE"/>
        <w:rPr>
          <w:lang w:val="es-ES"/>
        </w:rPr>
      </w:pPr>
      <w:bookmarkStart w:id="0" w:name="_GoBack"/>
      <w:bookmarkEnd w:id="0"/>
      <w:r w:rsidRPr="006B2247">
        <w:rPr>
          <w:lang w:val="es-ES"/>
        </w:rPr>
        <w:t>Determinación de la calidad de los servicios web del IGN de España y la publicación de resultados</w:t>
      </w:r>
    </w:p>
    <w:p w:rsidR="002276D1" w:rsidRPr="00C44002" w:rsidRDefault="006B2247" w:rsidP="00C44002">
      <w:pPr>
        <w:pStyle w:val="Subtitle"/>
        <w:rPr>
          <w:lang w:val="pt-PT"/>
        </w:rPr>
      </w:pPr>
      <w:r>
        <w:rPr>
          <w:lang w:val="pt-PT"/>
        </w:rPr>
        <w:t>Un ejercicio de autoevaluación y transparencia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6B2247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RODRÍGUEZ</w:t>
      </w:r>
      <w:r w:rsidR="009F3AAE" w:rsidRPr="009F3AAE">
        <w:rPr>
          <w:lang w:val="pt-PT"/>
        </w:rPr>
        <w:t xml:space="preserve">, </w:t>
      </w:r>
      <w:r>
        <w:rPr>
          <w:lang w:val="pt-PT"/>
        </w:rPr>
        <w:t>Antonio F.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LÓPEZ, Emilio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 xml:space="preserve">BUSTOS, Carlos; ABAD, Paloma; </w:t>
      </w:r>
      <w:r w:rsidR="00E93CED">
        <w:rPr>
          <w:lang w:val="pt-PT"/>
        </w:rPr>
        <w:t xml:space="preserve">CANO, Guadalupe; </w:t>
      </w:r>
      <w:r w:rsidR="00DF60D5">
        <w:rPr>
          <w:lang w:val="pt-PT"/>
        </w:rPr>
        <w:t xml:space="preserve">SÁNCHEZ, Alejandra; </w:t>
      </w:r>
      <w:r w:rsidR="00E93CED">
        <w:rPr>
          <w:lang w:val="pt-PT"/>
        </w:rPr>
        <w:t xml:space="preserve">SOTERES, Carolina; </w:t>
      </w:r>
      <w:r>
        <w:rPr>
          <w:lang w:val="pt-PT"/>
        </w:rPr>
        <w:t>LUCAS, José Luis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17737D" w:rsidRPr="0017737D" w:rsidRDefault="0017737D" w:rsidP="0017737D">
      <w:pPr>
        <w:pStyle w:val="Abstract"/>
        <w:rPr>
          <w:lang w:val="es-ES"/>
        </w:rPr>
      </w:pPr>
      <w:r w:rsidRPr="0017737D">
        <w:rPr>
          <w:lang w:val="es-ES"/>
        </w:rPr>
        <w:lastRenderedPageBreak/>
        <w:t xml:space="preserve">Las Normas de Ejecución </w:t>
      </w:r>
      <w:r w:rsidR="00BC1BFC">
        <w:rPr>
          <w:lang w:val="es-ES"/>
        </w:rPr>
        <w:t xml:space="preserve">de la Directiva </w:t>
      </w:r>
      <w:r w:rsidRPr="0017737D">
        <w:rPr>
          <w:lang w:val="es-ES"/>
        </w:rPr>
        <w:t xml:space="preserve">INSPIRE </w:t>
      </w:r>
      <w:r w:rsidR="00BC1BFC">
        <w:rPr>
          <w:lang w:val="es-ES"/>
        </w:rPr>
        <w:t xml:space="preserve">(Directiva 200772/CE) </w:t>
      </w:r>
      <w:r w:rsidRPr="0017737D">
        <w:rPr>
          <w:lang w:val="es-ES"/>
        </w:rPr>
        <w:t>establecen requisitos de Calidad de Servicio (</w:t>
      </w:r>
      <w:proofErr w:type="spellStart"/>
      <w:r w:rsidRPr="0017737D">
        <w:rPr>
          <w:lang w:val="es-ES"/>
        </w:rPr>
        <w:t>Q</w:t>
      </w:r>
      <w:r w:rsidR="007D6908">
        <w:rPr>
          <w:lang w:val="es-ES"/>
        </w:rPr>
        <w:t>o</w:t>
      </w:r>
      <w:r w:rsidRPr="0017737D">
        <w:rPr>
          <w:lang w:val="es-ES"/>
        </w:rPr>
        <w:t>S</w:t>
      </w:r>
      <w:proofErr w:type="spellEnd"/>
      <w:r w:rsidRPr="0017737D">
        <w:rPr>
          <w:lang w:val="es-ES"/>
        </w:rPr>
        <w:t xml:space="preserve">) para los servicios de visualización, localización, descarga y transformación </w:t>
      </w:r>
      <w:r w:rsidR="00F64332">
        <w:rPr>
          <w:lang w:val="es-ES"/>
        </w:rPr>
        <w:t>(</w:t>
      </w:r>
      <w:r w:rsidRPr="0017737D">
        <w:rPr>
          <w:lang w:val="es-ES"/>
        </w:rPr>
        <w:t>Reglamento (CE) nº 976/2009 de la Comisión, de 19 de octubre de 2009 y Reglamento (UE) nº 1088/2010, de 23 de noviembre de 2010, que modifica</w:t>
      </w:r>
      <w:r w:rsidR="00BC1BFC">
        <w:rPr>
          <w:lang w:val="es-ES"/>
        </w:rPr>
        <w:t xml:space="preserve"> el anterior</w:t>
      </w:r>
      <w:r w:rsidR="00F64332">
        <w:rPr>
          <w:lang w:val="es-ES"/>
        </w:rPr>
        <w:t>)</w:t>
      </w:r>
      <w:r w:rsidRPr="0017737D">
        <w:rPr>
          <w:lang w:val="es-ES"/>
        </w:rPr>
        <w:t>.</w:t>
      </w:r>
      <w:r w:rsidR="00AD1FE5">
        <w:rPr>
          <w:lang w:val="es-ES"/>
        </w:rPr>
        <w:t xml:space="preserve"> </w:t>
      </w:r>
      <w:r w:rsidRPr="0017737D">
        <w:rPr>
          <w:lang w:val="es-ES"/>
        </w:rPr>
        <w:t>En ellos se definen tres aspectos de la calidad a considerar</w:t>
      </w:r>
      <w:r w:rsidR="00AD1FE5">
        <w:rPr>
          <w:lang w:val="es-ES"/>
        </w:rPr>
        <w:t>:</w:t>
      </w:r>
      <w:r w:rsidR="00AD1FE5" w:rsidRPr="0017737D">
        <w:rPr>
          <w:lang w:val="es-ES"/>
        </w:rPr>
        <w:t xml:space="preserve"> </w:t>
      </w:r>
      <w:r w:rsidRPr="0017737D">
        <w:rPr>
          <w:lang w:val="es-ES"/>
        </w:rPr>
        <w:t xml:space="preserve">rendimiento, capacidad y disponibilidad y se especifican para cada uno de ellos, medidas, métodos de medida y valores mínimos que cumplir para cada uno de los tipos de servicio considerados. Es obligatorio que los servicios INSPIRE cumplan esos requisitos </w:t>
      </w:r>
      <w:r w:rsidR="007859C8">
        <w:rPr>
          <w:lang w:val="es-ES"/>
        </w:rPr>
        <w:t xml:space="preserve">desde </w:t>
      </w:r>
      <w:r w:rsidRPr="0017737D">
        <w:rPr>
          <w:lang w:val="es-ES"/>
        </w:rPr>
        <w:t xml:space="preserve">el 9 de noviembre de 2011 para los servicios de localización y visualización, y </w:t>
      </w:r>
      <w:r w:rsidR="007859C8">
        <w:rPr>
          <w:lang w:val="es-ES"/>
        </w:rPr>
        <w:t xml:space="preserve">desde </w:t>
      </w:r>
      <w:r w:rsidRPr="0017737D">
        <w:rPr>
          <w:lang w:val="es-ES"/>
        </w:rPr>
        <w:t>el 28 de diciembre de 2012 para los servicios de descarga y transformación.</w:t>
      </w:r>
    </w:p>
    <w:p w:rsidR="0017737D" w:rsidRPr="0017737D" w:rsidRDefault="0017737D" w:rsidP="0017737D">
      <w:pPr>
        <w:pStyle w:val="Abstract"/>
        <w:rPr>
          <w:lang w:val="es-ES"/>
        </w:rPr>
      </w:pPr>
      <w:r w:rsidRPr="0017737D">
        <w:rPr>
          <w:lang w:val="es-ES"/>
        </w:rPr>
        <w:t xml:space="preserve">Sin embargo, también es cierto que en la mayoría de los Estados miembros de la UE, se está llevando a cabo la implementación de la Directiva INSPIRE con cierto retraso. Según </w:t>
      </w:r>
      <w:r w:rsidR="00BC1BFC">
        <w:rPr>
          <w:lang w:val="es-ES"/>
        </w:rPr>
        <w:t xml:space="preserve">la empresa finlandesa </w:t>
      </w:r>
      <w:proofErr w:type="spellStart"/>
      <w:r w:rsidRPr="0017737D">
        <w:rPr>
          <w:lang w:val="es-ES"/>
        </w:rPr>
        <w:t>Spatineo</w:t>
      </w:r>
      <w:proofErr w:type="spellEnd"/>
      <w:r w:rsidRPr="0017737D">
        <w:rPr>
          <w:lang w:val="es-ES"/>
        </w:rPr>
        <w:t xml:space="preserve">, en junio del 2016 </w:t>
      </w:r>
      <w:r w:rsidR="007D6908">
        <w:rPr>
          <w:lang w:val="es-ES"/>
        </w:rPr>
        <w:t xml:space="preserve">solo </w:t>
      </w:r>
      <w:r w:rsidRPr="0017737D">
        <w:rPr>
          <w:lang w:val="es-ES"/>
        </w:rPr>
        <w:t>el 77 % de los servicios registrados en su base de datos tenía alta disponibilidad (&gt; 99 %). Esto creemos que es debido, entre otros motivos</w:t>
      </w:r>
      <w:r w:rsidR="007D6908">
        <w:rPr>
          <w:lang w:val="es-ES"/>
        </w:rPr>
        <w:t>,</w:t>
      </w:r>
      <w:r w:rsidRPr="0017737D">
        <w:rPr>
          <w:lang w:val="es-ES"/>
        </w:rPr>
        <w:t xml:space="preserve"> a las dificultades presupuestarias derivadas de la crisis y a que se han visto obligados a llevar a la práctica una Normas de Ejecución para las que todavía no había herramientas </w:t>
      </w:r>
      <w:r w:rsidRPr="0017737D">
        <w:rPr>
          <w:i/>
          <w:lang w:val="es-ES"/>
        </w:rPr>
        <w:t>software</w:t>
      </w:r>
      <w:r w:rsidRPr="0017737D">
        <w:rPr>
          <w:lang w:val="es-ES"/>
        </w:rPr>
        <w:t xml:space="preserve"> desarrolladas y maduras.</w:t>
      </w:r>
    </w:p>
    <w:p w:rsidR="0017737D" w:rsidRPr="0017737D" w:rsidRDefault="0017737D" w:rsidP="0017737D">
      <w:pPr>
        <w:pStyle w:val="Abstract"/>
        <w:rPr>
          <w:lang w:val="es-ES"/>
        </w:rPr>
      </w:pPr>
      <w:r w:rsidRPr="0017737D">
        <w:rPr>
          <w:lang w:val="es-ES"/>
        </w:rPr>
        <w:t>En cualquier caso, la calidad de servicio es un reto que los productores de cartografía oficial estamos obligados a superar no solo porque es una obligación legal ineludible, sino porque es evidente que es una demanda de los usuarios crítica, de cuya satisfacción dependen</w:t>
      </w:r>
      <w:r w:rsidR="007D6908">
        <w:rPr>
          <w:lang w:val="es-ES"/>
        </w:rPr>
        <w:t>,</w:t>
      </w:r>
      <w:r w:rsidRPr="0017737D">
        <w:rPr>
          <w:lang w:val="es-ES"/>
        </w:rPr>
        <w:t xml:space="preserve"> en gran medida</w:t>
      </w:r>
      <w:r w:rsidR="007D6908">
        <w:rPr>
          <w:lang w:val="es-ES"/>
        </w:rPr>
        <w:t>,</w:t>
      </w:r>
      <w:r w:rsidRPr="0017737D">
        <w:rPr>
          <w:lang w:val="es-ES"/>
        </w:rPr>
        <w:t xml:space="preserve"> el éxito o el fracaso de cada servicio.</w:t>
      </w:r>
    </w:p>
    <w:p w:rsidR="0017737D" w:rsidRPr="0017737D" w:rsidRDefault="0017737D" w:rsidP="0017737D">
      <w:pPr>
        <w:pStyle w:val="Abstract"/>
        <w:rPr>
          <w:lang w:val="es-ES"/>
        </w:rPr>
      </w:pPr>
      <w:r w:rsidRPr="0017737D">
        <w:rPr>
          <w:lang w:val="es-ES"/>
        </w:rPr>
        <w:t>En ese sentido, el C</w:t>
      </w:r>
      <w:r w:rsidR="00BC1BFC">
        <w:rPr>
          <w:lang w:val="es-ES"/>
        </w:rPr>
        <w:t xml:space="preserve">entro Nacional de </w:t>
      </w:r>
      <w:r w:rsidRPr="0017737D">
        <w:rPr>
          <w:lang w:val="es-ES"/>
        </w:rPr>
        <w:t>I</w:t>
      </w:r>
      <w:r w:rsidR="00BC1BFC">
        <w:rPr>
          <w:lang w:val="es-ES"/>
        </w:rPr>
        <w:t xml:space="preserve">nformación </w:t>
      </w:r>
      <w:r w:rsidRPr="0017737D">
        <w:rPr>
          <w:lang w:val="es-ES"/>
        </w:rPr>
        <w:t>G</w:t>
      </w:r>
      <w:r w:rsidR="00BC1BFC">
        <w:rPr>
          <w:lang w:val="es-ES"/>
        </w:rPr>
        <w:t>eográfica (CNIG)</w:t>
      </w:r>
      <w:r w:rsidRPr="0017737D">
        <w:rPr>
          <w:lang w:val="es-ES"/>
        </w:rPr>
        <w:t xml:space="preserve">, responsable de la publicación de los servicios del </w:t>
      </w:r>
      <w:r w:rsidR="00BC1BFC">
        <w:rPr>
          <w:lang w:val="es-ES"/>
        </w:rPr>
        <w:t>Instituto Geográfico Nacional (</w:t>
      </w:r>
      <w:r w:rsidRPr="0017737D">
        <w:rPr>
          <w:lang w:val="es-ES"/>
        </w:rPr>
        <w:t>IGN</w:t>
      </w:r>
      <w:r w:rsidR="00BC1BFC">
        <w:rPr>
          <w:lang w:val="es-ES"/>
        </w:rPr>
        <w:t>)</w:t>
      </w:r>
      <w:r w:rsidR="007D6908">
        <w:rPr>
          <w:lang w:val="es-ES"/>
        </w:rPr>
        <w:t xml:space="preserve"> de España</w:t>
      </w:r>
      <w:r w:rsidRPr="0017737D">
        <w:rPr>
          <w:lang w:val="es-ES"/>
        </w:rPr>
        <w:t xml:space="preserve">, está monitorizando </w:t>
      </w:r>
      <w:r w:rsidR="00BC1BFC">
        <w:rPr>
          <w:lang w:val="es-ES"/>
        </w:rPr>
        <w:t xml:space="preserve">desde hace años </w:t>
      </w:r>
      <w:r w:rsidRPr="0017737D">
        <w:rPr>
          <w:lang w:val="es-ES"/>
        </w:rPr>
        <w:t>de manera continua sus servicios mediante una petición cada 3 minutos y ha diseñado un test de capacidad que</w:t>
      </w:r>
      <w:r w:rsidR="00AD1FE5">
        <w:rPr>
          <w:lang w:val="es-ES"/>
        </w:rPr>
        <w:t>,</w:t>
      </w:r>
      <w:r w:rsidRPr="0017737D">
        <w:rPr>
          <w:lang w:val="es-ES"/>
        </w:rPr>
        <w:t xml:space="preserve"> a partir de ahora</w:t>
      </w:r>
      <w:r w:rsidR="00AD1FE5">
        <w:rPr>
          <w:lang w:val="es-ES"/>
        </w:rPr>
        <w:t>,</w:t>
      </w:r>
      <w:r w:rsidRPr="0017737D">
        <w:rPr>
          <w:lang w:val="es-ES"/>
        </w:rPr>
        <w:t xml:space="preserve"> se ejecutará una vez al mes. Los resultados se publican en su página web siguiendo una política de transparencia que ayudará a que nuestros usuarios confíen en nuestros servicios.</w:t>
      </w:r>
    </w:p>
    <w:p w:rsidR="0017737D" w:rsidRPr="0017737D" w:rsidRDefault="0017737D" w:rsidP="0017737D">
      <w:pPr>
        <w:pStyle w:val="Abstract"/>
        <w:rPr>
          <w:lang w:val="es-ES"/>
        </w:rPr>
      </w:pPr>
      <w:r w:rsidRPr="0017737D">
        <w:rPr>
          <w:lang w:val="es-ES"/>
        </w:rPr>
        <w:t xml:space="preserve">En esta comunicación se describe la metodología de determinación de la calidad de los servicios web del IGN de España, se muestran y analizan los resultados obtenidos y se explica cómo se publican los datos obtenidos en la web del IGN. </w:t>
      </w:r>
    </w:p>
    <w:p w:rsidR="002276D1" w:rsidRPr="009F3AAE" w:rsidRDefault="002276D1">
      <w:pPr>
        <w:rPr>
          <w:lang w:val="es-ES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6B2247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Calidad de Servicio, servicio INSPIRE, servicio web, rendimiento, capacidad, disponibilidad</w:t>
      </w:r>
    </w:p>
    <w:p w:rsidR="0017737D" w:rsidRPr="000B2DF6" w:rsidRDefault="0017737D" w:rsidP="0017737D">
      <w:pPr>
        <w:pStyle w:val="SECTIONTITLE"/>
        <w:rPr>
          <w:lang w:val="es-ES"/>
        </w:rPr>
      </w:pPr>
      <w:r w:rsidRPr="000B2DF6">
        <w:rPr>
          <w:lang w:val="es-ES"/>
        </w:rP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17737D" w:rsidRPr="0017737D" w:rsidTr="00E93CED">
        <w:tc>
          <w:tcPr>
            <w:tcW w:w="2812" w:type="dxa"/>
          </w:tcPr>
          <w:p w:rsidR="0017737D" w:rsidRPr="008725B5" w:rsidRDefault="0017737D" w:rsidP="00DC3922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Antonio F. RODRÍGUEZ</w:t>
            </w:r>
          </w:p>
          <w:p w:rsidR="0017737D" w:rsidRPr="008725B5" w:rsidRDefault="0017737D" w:rsidP="00DC3922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afrodriguez@fomento.es</w:t>
            </w:r>
          </w:p>
          <w:p w:rsidR="0017737D" w:rsidRPr="008725B5" w:rsidRDefault="0017737D" w:rsidP="00DC392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7737D" w:rsidRPr="008725B5" w:rsidRDefault="0017737D" w:rsidP="00DC392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Subdirección adjunta</w:t>
            </w:r>
          </w:p>
        </w:tc>
        <w:tc>
          <w:tcPr>
            <w:tcW w:w="2812" w:type="dxa"/>
          </w:tcPr>
          <w:p w:rsidR="0017737D" w:rsidRPr="008725B5" w:rsidRDefault="0017737D" w:rsidP="00DC3922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Emilio LÓPEZ</w:t>
            </w:r>
          </w:p>
          <w:p w:rsidR="0017737D" w:rsidRPr="008725B5" w:rsidRDefault="0017737D" w:rsidP="00DC3922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elromero@fomento.es</w:t>
            </w:r>
          </w:p>
          <w:p w:rsidR="0017737D" w:rsidRPr="008725B5" w:rsidRDefault="0017737D" w:rsidP="00DC392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7737D" w:rsidRPr="00A91F3E" w:rsidRDefault="0017737D" w:rsidP="00DC392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Director del CNIG</w:t>
            </w:r>
          </w:p>
        </w:tc>
        <w:tc>
          <w:tcPr>
            <w:tcW w:w="2813" w:type="dxa"/>
          </w:tcPr>
          <w:p w:rsidR="0017737D" w:rsidRPr="008725B5" w:rsidRDefault="0017737D" w:rsidP="00DC3922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Carlos BUSTOS</w:t>
            </w:r>
          </w:p>
          <w:p w:rsidR="0017737D" w:rsidRPr="008725B5" w:rsidRDefault="0017737D" w:rsidP="00DC3922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cbustos@</w:t>
            </w:r>
            <w:r w:rsidR="009612C3">
              <w:rPr>
                <w:rFonts w:ascii="Trebuchet MS" w:hAnsi="Trebuchet MS"/>
                <w:i/>
                <w:sz w:val="18"/>
                <w:lang w:val="es-ES"/>
              </w:rPr>
              <w:t>fomento</w:t>
            </w:r>
            <w:r>
              <w:rPr>
                <w:rFonts w:ascii="Trebuchet MS" w:hAnsi="Trebuchet MS"/>
                <w:i/>
                <w:sz w:val="18"/>
                <w:lang w:val="es-ES"/>
              </w:rPr>
              <w:t>.es</w:t>
            </w:r>
          </w:p>
          <w:p w:rsidR="0017737D" w:rsidRPr="008725B5" w:rsidRDefault="0017737D" w:rsidP="00DC392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7737D" w:rsidRDefault="0017737D" w:rsidP="009F0D42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informátic</w:t>
            </w:r>
            <w:r w:rsidR="009F0D42">
              <w:rPr>
                <w:rFonts w:ascii="Trebuchet MS" w:hAnsi="Trebuchet MS"/>
                <w:sz w:val="18"/>
                <w:lang w:val="es-ES"/>
              </w:rPr>
              <w:t>a</w:t>
            </w:r>
            <w:r w:rsidRPr="00A91F3E">
              <w:rPr>
                <w:rFonts w:ascii="Trebuchet MS" w:hAnsi="Trebuchet MS"/>
                <w:sz w:val="18"/>
                <w:lang w:val="es-ES"/>
              </w:rPr>
              <w:t xml:space="preserve"> </w:t>
            </w:r>
          </w:p>
        </w:tc>
      </w:tr>
      <w:tr w:rsidR="0017737D" w:rsidRPr="0017737D" w:rsidTr="00E93CED">
        <w:tc>
          <w:tcPr>
            <w:tcW w:w="2812" w:type="dxa"/>
          </w:tcPr>
          <w:p w:rsidR="0017737D" w:rsidRPr="008725B5" w:rsidRDefault="0017737D" w:rsidP="00DC3922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Paloma ABAD</w:t>
            </w:r>
          </w:p>
          <w:p w:rsidR="0017737D" w:rsidRPr="008725B5" w:rsidRDefault="0017737D" w:rsidP="00DC3922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pabad@fomento.es</w:t>
            </w:r>
          </w:p>
          <w:p w:rsidR="0017737D" w:rsidRPr="008725B5" w:rsidRDefault="0017737D" w:rsidP="00DC392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IGN</w:t>
            </w:r>
          </w:p>
          <w:p w:rsidR="0017737D" w:rsidRPr="00D57604" w:rsidRDefault="0017737D" w:rsidP="0017737D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Área de Infraestructura de Información Geográfica</w:t>
            </w: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  <w:tc>
          <w:tcPr>
            <w:tcW w:w="2812" w:type="dxa"/>
          </w:tcPr>
          <w:p w:rsidR="0017737D" w:rsidRPr="008725B5" w:rsidRDefault="00E93CED" w:rsidP="00DC3922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lastRenderedPageBreak/>
              <w:t>Guadalupe CANO</w:t>
            </w:r>
          </w:p>
          <w:p w:rsidR="0017737D" w:rsidRPr="008725B5" w:rsidRDefault="00E93CED" w:rsidP="00DC3922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guadalupe.cano@cnig.es</w:t>
            </w:r>
          </w:p>
          <w:p w:rsidR="0017737D" w:rsidRPr="008725B5" w:rsidRDefault="0017737D" w:rsidP="00DC3922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7737D" w:rsidRPr="00D57604" w:rsidRDefault="0017737D" w:rsidP="00DC3922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Área de Infraestructura de Información Geográfica</w:t>
            </w:r>
          </w:p>
        </w:tc>
        <w:tc>
          <w:tcPr>
            <w:tcW w:w="2813" w:type="dxa"/>
          </w:tcPr>
          <w:p w:rsidR="00E93CED" w:rsidRPr="008725B5" w:rsidRDefault="00E93CED" w:rsidP="00E93CE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lastRenderedPageBreak/>
              <w:t>Alejandra SÁNCHEZ</w:t>
            </w:r>
          </w:p>
          <w:p w:rsidR="00E93CED" w:rsidRPr="008725B5" w:rsidRDefault="00E93CED" w:rsidP="00E93CE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asmaganto@fomento.es</w:t>
            </w:r>
          </w:p>
          <w:p w:rsidR="00E93CED" w:rsidRPr="008725B5" w:rsidRDefault="00E93CED" w:rsidP="00E93C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17737D" w:rsidRPr="00D57604" w:rsidRDefault="00E93CED" w:rsidP="00E93CED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Área de Infraestructura de Información Geográfica</w:t>
            </w:r>
          </w:p>
        </w:tc>
      </w:tr>
      <w:tr w:rsidR="00E93CED" w:rsidRPr="0017737D" w:rsidTr="00E93CED">
        <w:tc>
          <w:tcPr>
            <w:tcW w:w="2812" w:type="dxa"/>
          </w:tcPr>
          <w:p w:rsidR="00E93CED" w:rsidRPr="008725B5" w:rsidRDefault="00E93CED" w:rsidP="00E93CE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lastRenderedPageBreak/>
              <w:t>Carolina SOTERES</w:t>
            </w:r>
          </w:p>
          <w:p w:rsidR="00E93CED" w:rsidRPr="008725B5" w:rsidRDefault="00E93CED" w:rsidP="00E93CE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csoteres@fomento.es</w:t>
            </w:r>
          </w:p>
          <w:p w:rsidR="00E93CED" w:rsidRPr="008725B5" w:rsidRDefault="00E93CED" w:rsidP="00E93C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E93CED" w:rsidRPr="00E93CED" w:rsidRDefault="00E93CED" w:rsidP="00E93CED">
            <w:pPr>
              <w:rPr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</w:tc>
        <w:tc>
          <w:tcPr>
            <w:tcW w:w="2812" w:type="dxa"/>
          </w:tcPr>
          <w:p w:rsidR="00E93CED" w:rsidRPr="008725B5" w:rsidRDefault="00E93CED" w:rsidP="00E93CE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fr-FR"/>
              </w:rPr>
              <w:t>José Luis LUCAS</w:t>
            </w:r>
          </w:p>
          <w:p w:rsidR="00E93CED" w:rsidRPr="008725B5" w:rsidRDefault="00E93CED" w:rsidP="00E93CE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jllucas@fomento.es</w:t>
            </w:r>
          </w:p>
          <w:p w:rsidR="00E93CED" w:rsidRPr="008725B5" w:rsidRDefault="00E93CED" w:rsidP="00E93C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CNIG (IGN)</w:t>
            </w:r>
          </w:p>
          <w:p w:rsidR="00E93CED" w:rsidRPr="00D57604" w:rsidRDefault="00E93CED" w:rsidP="00E93CED">
            <w:pPr>
              <w:rPr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de Infraestructura de Información Geográfica</w:t>
            </w:r>
          </w:p>
          <w:p w:rsidR="00E93CED" w:rsidRDefault="00E93CED" w:rsidP="00DC3922">
            <w:pPr>
              <w:pStyle w:val="Tableauthorname"/>
              <w:rPr>
                <w:sz w:val="18"/>
                <w:lang w:val="fr-FR"/>
              </w:rPr>
            </w:pPr>
          </w:p>
        </w:tc>
        <w:tc>
          <w:tcPr>
            <w:tcW w:w="2813" w:type="dxa"/>
          </w:tcPr>
          <w:p w:rsidR="00E93CED" w:rsidRDefault="00E93CED" w:rsidP="00475DF4">
            <w:pPr>
              <w:pStyle w:val="Tableauthorname"/>
              <w:rPr>
                <w:sz w:val="18"/>
                <w:lang w:val="fr-FR"/>
              </w:rPr>
            </w:pPr>
          </w:p>
        </w:tc>
      </w:tr>
    </w:tbl>
    <w:p w:rsidR="0017737D" w:rsidRPr="00D57604" w:rsidRDefault="0017737D" w:rsidP="0017737D">
      <w:pPr>
        <w:rPr>
          <w:lang w:val="fr-FR"/>
        </w:rPr>
      </w:pPr>
    </w:p>
    <w:p w:rsidR="00AD1FE5" w:rsidRPr="00AD1FE5" w:rsidRDefault="00AD1FE5" w:rsidP="00AD1FE5">
      <w:pPr>
        <w:rPr>
          <w:lang w:val="fr-FR"/>
        </w:rPr>
      </w:pPr>
      <w:r w:rsidRPr="00AD1FE5">
        <w:rPr>
          <w:lang w:val="fr-FR"/>
        </w:rPr>
        <w:t xml:space="preserve">* El </w:t>
      </w:r>
      <w:proofErr w:type="spellStart"/>
      <w:r w:rsidRPr="00AD1FE5">
        <w:rPr>
          <w:lang w:val="fr-FR"/>
        </w:rPr>
        <w:t>título</w:t>
      </w:r>
      <w:proofErr w:type="spell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describe</w:t>
      </w:r>
      <w:proofErr w:type="spellEnd"/>
      <w:r w:rsidRPr="00AD1FE5">
        <w:rPr>
          <w:lang w:val="fr-FR"/>
        </w:rPr>
        <w:t xml:space="preserve"> bien el </w:t>
      </w:r>
      <w:proofErr w:type="spellStart"/>
      <w:r w:rsidRPr="00AD1FE5">
        <w:rPr>
          <w:lang w:val="fr-FR"/>
        </w:rPr>
        <w:t>contenido</w:t>
      </w:r>
      <w:proofErr w:type="spellEnd"/>
      <w:r w:rsidRPr="00AD1FE5">
        <w:rPr>
          <w:lang w:val="fr-FR"/>
        </w:rPr>
        <w:t xml:space="preserve"> y se ajusta </w:t>
      </w:r>
      <w:proofErr w:type="gramStart"/>
      <w:r w:rsidRPr="00AD1FE5">
        <w:rPr>
          <w:lang w:val="fr-FR"/>
        </w:rPr>
        <w:t>a</w:t>
      </w:r>
      <w:proofErr w:type="gram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él</w:t>
      </w:r>
      <w:proofErr w:type="spellEnd"/>
      <w:r w:rsidRPr="00AD1FE5">
        <w:rPr>
          <w:lang w:val="fr-FR"/>
        </w:rPr>
        <w:t>?</w:t>
      </w:r>
    </w:p>
    <w:p w:rsidR="00AD1FE5" w:rsidRPr="00AD1FE5" w:rsidRDefault="00AD1FE5" w:rsidP="00AD1FE5">
      <w:pPr>
        <w:rPr>
          <w:lang w:val="fr-FR"/>
        </w:rPr>
      </w:pPr>
      <w:proofErr w:type="spellStart"/>
      <w:r w:rsidRPr="00AD1FE5">
        <w:rPr>
          <w:lang w:val="fr-FR"/>
        </w:rPr>
        <w:t>Sí</w:t>
      </w:r>
      <w:proofErr w:type="spellEnd"/>
    </w:p>
    <w:p w:rsidR="00AD1FE5" w:rsidRPr="00AD1FE5" w:rsidRDefault="00AD1FE5" w:rsidP="00AD1FE5">
      <w:pPr>
        <w:rPr>
          <w:lang w:val="fr-FR"/>
        </w:rPr>
      </w:pPr>
    </w:p>
    <w:p w:rsidR="00AD1FE5" w:rsidRPr="00AD1FE5" w:rsidRDefault="00AD1FE5" w:rsidP="00AD1FE5">
      <w:pPr>
        <w:rPr>
          <w:lang w:val="fr-FR"/>
        </w:rPr>
      </w:pPr>
      <w:r w:rsidRPr="00AD1FE5">
        <w:rPr>
          <w:lang w:val="fr-FR"/>
        </w:rPr>
        <w:t xml:space="preserve">* Hay ni en el </w:t>
      </w:r>
      <w:proofErr w:type="spellStart"/>
      <w:r w:rsidRPr="00AD1FE5">
        <w:rPr>
          <w:lang w:val="fr-FR"/>
        </w:rPr>
        <w:t>título</w:t>
      </w:r>
      <w:proofErr w:type="spellEnd"/>
      <w:r w:rsidRPr="00AD1FE5">
        <w:rPr>
          <w:lang w:val="fr-FR"/>
        </w:rPr>
        <w:t xml:space="preserve"> ni en el </w:t>
      </w:r>
      <w:proofErr w:type="spellStart"/>
      <w:r w:rsidRPr="00AD1FE5">
        <w:rPr>
          <w:lang w:val="fr-FR"/>
        </w:rPr>
        <w:t>resumen</w:t>
      </w:r>
      <w:proofErr w:type="spellEnd"/>
      <w:r w:rsidRPr="00AD1FE5">
        <w:rPr>
          <w:lang w:val="fr-FR"/>
        </w:rPr>
        <w:t xml:space="preserve"> información </w:t>
      </w:r>
      <w:proofErr w:type="spellStart"/>
      <w:r w:rsidRPr="00AD1FE5">
        <w:rPr>
          <w:lang w:val="fr-FR"/>
        </w:rPr>
        <w:t>comercial</w:t>
      </w:r>
      <w:proofErr w:type="spellEnd"/>
      <w:r w:rsidRPr="00AD1FE5">
        <w:rPr>
          <w:lang w:val="fr-FR"/>
        </w:rPr>
        <w:t xml:space="preserve"> o que se </w:t>
      </w:r>
      <w:proofErr w:type="spellStart"/>
      <w:r w:rsidRPr="00AD1FE5">
        <w:rPr>
          <w:lang w:val="fr-FR"/>
        </w:rPr>
        <w:t>pueda</w:t>
      </w:r>
      <w:proofErr w:type="spell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considerar</w:t>
      </w:r>
      <w:proofErr w:type="spell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dentro</w:t>
      </w:r>
      <w:proofErr w:type="spellEnd"/>
      <w:r w:rsidRPr="00AD1FE5">
        <w:rPr>
          <w:lang w:val="fr-FR"/>
        </w:rPr>
        <w:t xml:space="preserve"> del </w:t>
      </w:r>
      <w:proofErr w:type="spellStart"/>
      <w:r w:rsidRPr="00AD1FE5">
        <w:rPr>
          <w:lang w:val="fr-FR"/>
        </w:rPr>
        <w:t>ámbito</w:t>
      </w:r>
      <w:proofErr w:type="spellEnd"/>
      <w:r w:rsidRPr="00AD1FE5">
        <w:rPr>
          <w:lang w:val="fr-FR"/>
        </w:rPr>
        <w:t xml:space="preserve"> de las </w:t>
      </w:r>
      <w:proofErr w:type="spellStart"/>
      <w:r w:rsidRPr="00AD1FE5">
        <w:rPr>
          <w:lang w:val="fr-FR"/>
        </w:rPr>
        <w:t>opiniones</w:t>
      </w:r>
      <w:proofErr w:type="spell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subjetivas</w:t>
      </w:r>
      <w:proofErr w:type="spellEnd"/>
      <w:r w:rsidRPr="00AD1FE5">
        <w:rPr>
          <w:lang w:val="fr-FR"/>
        </w:rPr>
        <w:t xml:space="preserve">, la </w:t>
      </w:r>
      <w:proofErr w:type="spellStart"/>
      <w:r w:rsidRPr="00AD1FE5">
        <w:rPr>
          <w:lang w:val="fr-FR"/>
        </w:rPr>
        <w:t>publicidad</w:t>
      </w:r>
      <w:proofErr w:type="spellEnd"/>
      <w:r w:rsidRPr="00AD1FE5">
        <w:rPr>
          <w:lang w:val="fr-FR"/>
        </w:rPr>
        <w:t xml:space="preserve"> o la </w:t>
      </w:r>
      <w:proofErr w:type="spellStart"/>
      <w:r w:rsidRPr="00AD1FE5">
        <w:rPr>
          <w:lang w:val="fr-FR"/>
        </w:rPr>
        <w:t>propaganda</w:t>
      </w:r>
      <w:proofErr w:type="spellEnd"/>
    </w:p>
    <w:p w:rsidR="00AD1FE5" w:rsidRPr="00AD1FE5" w:rsidRDefault="00AD1FE5" w:rsidP="00AD1FE5">
      <w:pPr>
        <w:rPr>
          <w:lang w:val="fr-FR"/>
        </w:rPr>
      </w:pPr>
      <w:r w:rsidRPr="00AD1FE5">
        <w:rPr>
          <w:lang w:val="fr-FR"/>
        </w:rPr>
        <w:t>No</w:t>
      </w:r>
    </w:p>
    <w:p w:rsidR="00AD1FE5" w:rsidRPr="00AD1FE5" w:rsidRDefault="00AD1FE5" w:rsidP="00AD1FE5">
      <w:pPr>
        <w:rPr>
          <w:lang w:val="fr-FR"/>
        </w:rPr>
      </w:pPr>
    </w:p>
    <w:p w:rsidR="00AD1FE5" w:rsidRPr="00AD1FE5" w:rsidRDefault="00AD1FE5" w:rsidP="00AD1FE5">
      <w:pPr>
        <w:rPr>
          <w:lang w:val="fr-FR"/>
        </w:rPr>
      </w:pPr>
      <w:r w:rsidRPr="00AD1FE5">
        <w:rPr>
          <w:lang w:val="fr-FR"/>
        </w:rPr>
        <w:t xml:space="preserve">Si el </w:t>
      </w:r>
      <w:proofErr w:type="spellStart"/>
      <w:r w:rsidRPr="00AD1FE5">
        <w:rPr>
          <w:lang w:val="fr-FR"/>
        </w:rPr>
        <w:t>lenguaje</w:t>
      </w:r>
      <w:proofErr w:type="spellEnd"/>
      <w:r w:rsidRPr="00AD1FE5">
        <w:rPr>
          <w:lang w:val="fr-FR"/>
        </w:rPr>
        <w:t xml:space="preserve"> es en </w:t>
      </w:r>
      <w:proofErr w:type="spellStart"/>
      <w:r w:rsidRPr="00AD1FE5">
        <w:rPr>
          <w:lang w:val="fr-FR"/>
        </w:rPr>
        <w:t>términos</w:t>
      </w:r>
      <w:proofErr w:type="spell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generales</w:t>
      </w:r>
      <w:proofErr w:type="spellEnd"/>
      <w:r w:rsidRPr="00AD1FE5">
        <w:rPr>
          <w:lang w:val="fr-FR"/>
        </w:rPr>
        <w:t xml:space="preserve"> el </w:t>
      </w:r>
      <w:proofErr w:type="spellStart"/>
      <w:r w:rsidRPr="00AD1FE5">
        <w:rPr>
          <w:lang w:val="fr-FR"/>
        </w:rPr>
        <w:t>adecuado</w:t>
      </w:r>
      <w:proofErr w:type="spellEnd"/>
    </w:p>
    <w:p w:rsidR="00AD1FE5" w:rsidRPr="00AD1FE5" w:rsidRDefault="00AD1FE5" w:rsidP="00AD1FE5">
      <w:pPr>
        <w:rPr>
          <w:lang w:val="fr-FR"/>
        </w:rPr>
      </w:pPr>
      <w:proofErr w:type="spellStart"/>
      <w:r w:rsidRPr="00AD1FE5">
        <w:rPr>
          <w:lang w:val="fr-FR"/>
        </w:rPr>
        <w:t>Sí</w:t>
      </w:r>
      <w:proofErr w:type="spellEnd"/>
    </w:p>
    <w:p w:rsidR="00AD1FE5" w:rsidRPr="00AD1FE5" w:rsidRDefault="00AD1FE5" w:rsidP="00AD1FE5">
      <w:pPr>
        <w:rPr>
          <w:lang w:val="fr-FR"/>
        </w:rPr>
      </w:pPr>
    </w:p>
    <w:p w:rsidR="00AD1FE5" w:rsidRPr="00AD1FE5" w:rsidRDefault="00AD1FE5" w:rsidP="00AD1FE5">
      <w:pPr>
        <w:rPr>
          <w:lang w:val="fr-FR"/>
        </w:rPr>
      </w:pPr>
      <w:proofErr w:type="spellStart"/>
      <w:r w:rsidRPr="00AD1FE5">
        <w:rPr>
          <w:lang w:val="fr-FR"/>
        </w:rPr>
        <w:t>Valorar</w:t>
      </w:r>
      <w:proofErr w:type="spellEnd"/>
      <w:r w:rsidRPr="00AD1FE5">
        <w:rPr>
          <w:lang w:val="fr-FR"/>
        </w:rPr>
        <w:t xml:space="preserve"> de 0 </w:t>
      </w:r>
      <w:proofErr w:type="spellStart"/>
      <w:proofErr w:type="gramStart"/>
      <w:r w:rsidRPr="00AD1FE5">
        <w:rPr>
          <w:lang w:val="fr-FR"/>
        </w:rPr>
        <w:t>a</w:t>
      </w:r>
      <w:proofErr w:type="spellEnd"/>
      <w:proofErr w:type="gramEnd"/>
      <w:r w:rsidRPr="00AD1FE5">
        <w:rPr>
          <w:lang w:val="fr-FR"/>
        </w:rPr>
        <w:t xml:space="preserve"> 10 </w:t>
      </w:r>
    </w:p>
    <w:p w:rsidR="00AD1FE5" w:rsidRPr="00AD1FE5" w:rsidRDefault="00AD1FE5" w:rsidP="00AD1FE5">
      <w:pPr>
        <w:rPr>
          <w:lang w:val="fr-FR"/>
        </w:rPr>
      </w:pPr>
      <w:proofErr w:type="gramStart"/>
      <w:r w:rsidRPr="00AD1FE5">
        <w:rPr>
          <w:lang w:val="fr-FR"/>
        </w:rPr>
        <w:t>la</w:t>
      </w:r>
      <w:proofErr w:type="gram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novedad</w:t>
      </w:r>
      <w:proofErr w:type="spellEnd"/>
      <w:r w:rsidRPr="00AD1FE5">
        <w:rPr>
          <w:lang w:val="fr-FR"/>
        </w:rPr>
        <w:t xml:space="preserve">: </w:t>
      </w:r>
      <w:r>
        <w:rPr>
          <w:lang w:val="fr-FR"/>
        </w:rPr>
        <w:t>8</w:t>
      </w:r>
      <w:r w:rsidRPr="00AD1FE5">
        <w:rPr>
          <w:lang w:val="fr-FR"/>
        </w:rPr>
        <w:t xml:space="preserve"> </w:t>
      </w:r>
    </w:p>
    <w:p w:rsidR="00AD1FE5" w:rsidRPr="00AD1FE5" w:rsidRDefault="00AD1FE5" w:rsidP="00AD1FE5">
      <w:pPr>
        <w:rPr>
          <w:lang w:val="fr-FR"/>
        </w:rPr>
      </w:pPr>
      <w:proofErr w:type="gramStart"/>
      <w:r w:rsidRPr="00AD1FE5">
        <w:rPr>
          <w:lang w:val="fr-FR"/>
        </w:rPr>
        <w:t>el</w:t>
      </w:r>
      <w:proofErr w:type="gram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interés</w:t>
      </w:r>
      <w:proofErr w:type="spellEnd"/>
      <w:r w:rsidRPr="00AD1FE5">
        <w:rPr>
          <w:lang w:val="fr-FR"/>
        </w:rPr>
        <w:t xml:space="preserve">: </w:t>
      </w:r>
      <w:r>
        <w:rPr>
          <w:lang w:val="fr-FR"/>
        </w:rPr>
        <w:t>9</w:t>
      </w:r>
    </w:p>
    <w:p w:rsidR="0017737D" w:rsidRPr="00D57604" w:rsidRDefault="00AD1FE5" w:rsidP="00AD1FE5">
      <w:pPr>
        <w:rPr>
          <w:lang w:val="fr-FR"/>
        </w:rPr>
        <w:sectPr w:rsidR="0017737D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  <w:proofErr w:type="gramStart"/>
      <w:r w:rsidRPr="00AD1FE5">
        <w:rPr>
          <w:lang w:val="fr-FR"/>
        </w:rPr>
        <w:t>el</w:t>
      </w:r>
      <w:proofErr w:type="gram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nivel</w:t>
      </w:r>
      <w:proofErr w:type="spellEnd"/>
      <w:r w:rsidRPr="00AD1FE5">
        <w:rPr>
          <w:lang w:val="fr-FR"/>
        </w:rPr>
        <w:t xml:space="preserve"> </w:t>
      </w:r>
      <w:proofErr w:type="spellStart"/>
      <w:r w:rsidRPr="00AD1FE5">
        <w:rPr>
          <w:lang w:val="fr-FR"/>
        </w:rPr>
        <w:t>técnico</w:t>
      </w:r>
      <w:proofErr w:type="spellEnd"/>
      <w:r w:rsidRPr="00AD1FE5">
        <w:rPr>
          <w:lang w:val="fr-FR"/>
        </w:rPr>
        <w:t>: 9</w:t>
      </w:r>
    </w:p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 w:rsidP="00E93CED">
      <w:pPr>
        <w:pStyle w:val="Tableauthorname"/>
        <w:rPr>
          <w:lang w:val="fr-FR"/>
        </w:rPr>
      </w:pPr>
    </w:p>
    <w:sectPr w:rsidR="002276D1" w:rsidRPr="00D57604" w:rsidSect="00A457A5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C6" w:rsidRDefault="003A06C6">
      <w:r>
        <w:separator/>
      </w:r>
    </w:p>
  </w:endnote>
  <w:endnote w:type="continuationSeparator" w:id="0">
    <w:p w:rsidR="003A06C6" w:rsidRDefault="003A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EE3EA6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EE3EA6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BF482E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EE3EA6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C6" w:rsidRDefault="003A06C6">
      <w:r>
        <w:separator/>
      </w:r>
    </w:p>
  </w:footnote>
  <w:footnote w:type="continuationSeparator" w:id="0">
    <w:p w:rsidR="003A06C6" w:rsidRDefault="003A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E120B"/>
    <w:rsid w:val="0017737D"/>
    <w:rsid w:val="00181AD9"/>
    <w:rsid w:val="00187FC4"/>
    <w:rsid w:val="001C3584"/>
    <w:rsid w:val="002276D1"/>
    <w:rsid w:val="002E2881"/>
    <w:rsid w:val="003A06C6"/>
    <w:rsid w:val="00475DF4"/>
    <w:rsid w:val="004F1F30"/>
    <w:rsid w:val="00593C47"/>
    <w:rsid w:val="005E03E1"/>
    <w:rsid w:val="006220F5"/>
    <w:rsid w:val="00686045"/>
    <w:rsid w:val="006A2101"/>
    <w:rsid w:val="006B2247"/>
    <w:rsid w:val="006E6204"/>
    <w:rsid w:val="00742A70"/>
    <w:rsid w:val="0078268C"/>
    <w:rsid w:val="007859C8"/>
    <w:rsid w:val="007D6908"/>
    <w:rsid w:val="008725B5"/>
    <w:rsid w:val="008F2063"/>
    <w:rsid w:val="00957CFD"/>
    <w:rsid w:val="009612C3"/>
    <w:rsid w:val="009E5DF0"/>
    <w:rsid w:val="009F0D42"/>
    <w:rsid w:val="009F3AAE"/>
    <w:rsid w:val="00A457A5"/>
    <w:rsid w:val="00A91F3E"/>
    <w:rsid w:val="00AD1FE5"/>
    <w:rsid w:val="00B6301E"/>
    <w:rsid w:val="00B7496A"/>
    <w:rsid w:val="00BC1BFC"/>
    <w:rsid w:val="00BF482E"/>
    <w:rsid w:val="00C24855"/>
    <w:rsid w:val="00C44002"/>
    <w:rsid w:val="00C657F9"/>
    <w:rsid w:val="00C65ADC"/>
    <w:rsid w:val="00CB25AD"/>
    <w:rsid w:val="00D57604"/>
    <w:rsid w:val="00DF60D5"/>
    <w:rsid w:val="00E162DA"/>
    <w:rsid w:val="00E368F3"/>
    <w:rsid w:val="00E67D2B"/>
    <w:rsid w:val="00E93CED"/>
    <w:rsid w:val="00ED130B"/>
    <w:rsid w:val="00EE3EA6"/>
    <w:rsid w:val="00F64332"/>
    <w:rsid w:val="00F65E1A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7A5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A457A5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A457A5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A457A5"/>
    <w:rPr>
      <w:sz w:val="16"/>
    </w:rPr>
  </w:style>
  <w:style w:type="paragraph" w:styleId="Textocomentario">
    <w:name w:val="annotation text"/>
    <w:basedOn w:val="Normal"/>
    <w:semiHidden/>
    <w:rsid w:val="00A457A5"/>
  </w:style>
  <w:style w:type="paragraph" w:styleId="Epgrafe">
    <w:name w:val="caption"/>
    <w:basedOn w:val="Normal"/>
    <w:next w:val="Normal"/>
    <w:qFormat/>
    <w:rsid w:val="00A457A5"/>
    <w:pPr>
      <w:spacing w:before="120" w:after="120"/>
    </w:pPr>
    <w:rPr>
      <w:b/>
    </w:rPr>
  </w:style>
  <w:style w:type="character" w:styleId="Hipervnculo">
    <w:name w:val="Hyperlink"/>
    <w:rsid w:val="00A457A5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A457A5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A457A5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A457A5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A457A5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A457A5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A457A5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A457A5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A457A5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A457A5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A457A5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A457A5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AD1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1FE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7A5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A457A5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A457A5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A457A5"/>
    <w:rPr>
      <w:sz w:val="16"/>
    </w:rPr>
  </w:style>
  <w:style w:type="paragraph" w:styleId="Textocomentario">
    <w:name w:val="annotation text"/>
    <w:basedOn w:val="Normal"/>
    <w:semiHidden/>
    <w:rsid w:val="00A457A5"/>
  </w:style>
  <w:style w:type="paragraph" w:styleId="Epgrafe">
    <w:name w:val="caption"/>
    <w:basedOn w:val="Normal"/>
    <w:next w:val="Normal"/>
    <w:qFormat/>
    <w:rsid w:val="00A457A5"/>
    <w:pPr>
      <w:spacing w:before="120" w:after="120"/>
    </w:pPr>
    <w:rPr>
      <w:b/>
    </w:rPr>
  </w:style>
  <w:style w:type="character" w:styleId="Hipervnculo">
    <w:name w:val="Hyperlink"/>
    <w:rsid w:val="00A457A5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A457A5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A457A5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A457A5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A457A5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A457A5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A457A5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A457A5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A457A5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A457A5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A457A5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A457A5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AD1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D1F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Antonio Federico Rodriguez Pascual</cp:lastModifiedBy>
  <cp:revision>2</cp:revision>
  <dcterms:created xsi:type="dcterms:W3CDTF">2016-07-05T10:57:00Z</dcterms:created>
  <dcterms:modified xsi:type="dcterms:W3CDTF">2016-07-05T10:57:00Z</dcterms:modified>
</cp:coreProperties>
</file>