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71" w:rsidRDefault="009F0471" w:rsidP="009F0471">
      <w:pPr>
        <w:autoSpaceDE w:val="0"/>
        <w:autoSpaceDN w:val="0"/>
        <w:ind w:left="709"/>
        <w:jc w:val="both"/>
        <w:rPr>
          <w:rFonts w:ascii="Verdana" w:eastAsia="Times New Roman" w:hAnsi="Verdana"/>
          <w:sz w:val="32"/>
          <w:szCs w:val="20"/>
          <w:lang w:eastAsia="en-US"/>
        </w:rPr>
      </w:pPr>
      <w:r w:rsidRPr="00B628E8">
        <w:rPr>
          <w:rFonts w:ascii="Verdana" w:eastAsia="Times New Roman" w:hAnsi="Verdana"/>
          <w:sz w:val="32"/>
          <w:szCs w:val="20"/>
          <w:lang w:eastAsia="en-US"/>
        </w:rPr>
        <w:t xml:space="preserve">Los </w:t>
      </w:r>
      <w:r>
        <w:rPr>
          <w:rFonts w:ascii="Verdana" w:eastAsia="Times New Roman" w:hAnsi="Verdana"/>
          <w:sz w:val="32"/>
          <w:szCs w:val="20"/>
          <w:lang w:eastAsia="en-US"/>
        </w:rPr>
        <w:t>s</w:t>
      </w:r>
      <w:r w:rsidRPr="00B628E8">
        <w:rPr>
          <w:rFonts w:ascii="Verdana" w:eastAsia="Times New Roman" w:hAnsi="Verdana"/>
          <w:sz w:val="32"/>
          <w:szCs w:val="20"/>
          <w:lang w:eastAsia="en-US"/>
        </w:rPr>
        <w:t>ervicios INSPIRE de la Dirección General de Catastro y su uso para resolver un viejo problema d</w:t>
      </w:r>
      <w:bookmarkStart w:id="0" w:name="_GoBack"/>
      <w:bookmarkEnd w:id="0"/>
      <w:r w:rsidRPr="00B628E8">
        <w:rPr>
          <w:rFonts w:ascii="Verdana" w:eastAsia="Times New Roman" w:hAnsi="Verdana"/>
          <w:sz w:val="32"/>
          <w:szCs w:val="20"/>
          <w:lang w:eastAsia="en-US"/>
        </w:rPr>
        <w:t xml:space="preserve">e coordinación entre el Catastro y Registro de la Propiedad </w:t>
      </w:r>
    </w:p>
    <w:p w:rsidR="009F0471" w:rsidRPr="00B628E8" w:rsidRDefault="009F0471" w:rsidP="009F0471">
      <w:pPr>
        <w:autoSpaceDE w:val="0"/>
        <w:autoSpaceDN w:val="0"/>
        <w:ind w:left="709"/>
        <w:jc w:val="both"/>
        <w:rPr>
          <w:rFonts w:ascii="Verdana" w:eastAsia="Times New Roman" w:hAnsi="Verdana"/>
          <w:sz w:val="32"/>
          <w:szCs w:val="20"/>
          <w:lang w:eastAsia="en-US"/>
        </w:rPr>
      </w:pPr>
    </w:p>
    <w:p w:rsidR="009F0471" w:rsidRPr="00E17477" w:rsidRDefault="009F0471" w:rsidP="009F0471">
      <w:pPr>
        <w:autoSpaceDE w:val="0"/>
        <w:autoSpaceDN w:val="0"/>
        <w:ind w:left="709"/>
        <w:jc w:val="both"/>
        <w:rPr>
          <w:rFonts w:ascii="Verdana" w:hAnsi="Verdana"/>
          <w:b/>
          <w:sz w:val="18"/>
          <w:szCs w:val="18"/>
          <w:lang w:val="pt-PT"/>
        </w:rPr>
      </w:pPr>
      <w:r w:rsidRPr="00E17477">
        <w:rPr>
          <w:rFonts w:ascii="Verdana" w:hAnsi="Verdana"/>
          <w:b/>
          <w:sz w:val="18"/>
          <w:szCs w:val="18"/>
          <w:lang w:val="pt-PT"/>
        </w:rPr>
        <w:t>OLIVARES, José Miguel; VELASCO, Amalia; VIRGOS, Luis; ALONSO, Carlos; SERRANO, Fernando.</w:t>
      </w:r>
    </w:p>
    <w:p w:rsidR="009F0471" w:rsidRPr="00B628E8" w:rsidRDefault="009F0471" w:rsidP="009F0471">
      <w:pPr>
        <w:autoSpaceDE w:val="0"/>
        <w:autoSpaceDN w:val="0"/>
        <w:ind w:left="709"/>
        <w:jc w:val="both"/>
        <w:rPr>
          <w:rFonts w:ascii="Verdana" w:eastAsia="Times New Roman" w:hAnsi="Verdana"/>
          <w:sz w:val="32"/>
          <w:szCs w:val="20"/>
          <w:lang w:eastAsia="en-US"/>
        </w:rPr>
      </w:pPr>
    </w:p>
    <w:p w:rsidR="009F0471" w:rsidRPr="00D42779" w:rsidRDefault="009F0471" w:rsidP="009F0471">
      <w:pPr>
        <w:pStyle w:val="Abstract"/>
        <w:rPr>
          <w:lang w:val="es-ES"/>
        </w:rPr>
      </w:pPr>
      <w:r w:rsidRPr="00780CC1">
        <w:rPr>
          <w:rFonts w:asciiTheme="minorHAnsi" w:hAnsiTheme="minorHAnsi"/>
          <w:sz w:val="20"/>
          <w:lang w:val="es-ES"/>
        </w:rPr>
        <w:t xml:space="preserve">La </w:t>
      </w:r>
      <w:r w:rsidRPr="00D42779">
        <w:rPr>
          <w:lang w:val="es-ES"/>
        </w:rPr>
        <w:t xml:space="preserve">Dirección General del Catastro (DGC), dependiente del Ministerio de </w:t>
      </w:r>
      <w:r>
        <w:rPr>
          <w:lang w:val="es-ES"/>
        </w:rPr>
        <w:t>Hacienda y Administraciones Públicas</w:t>
      </w:r>
      <w:r w:rsidRPr="00D42779">
        <w:rPr>
          <w:lang w:val="es-ES"/>
        </w:rPr>
        <w:t xml:space="preserve">, posee datos físicos y económicos de los </w:t>
      </w:r>
      <w:r>
        <w:rPr>
          <w:lang w:val="es-ES"/>
        </w:rPr>
        <w:t>i</w:t>
      </w:r>
      <w:r w:rsidRPr="00D42779">
        <w:rPr>
          <w:lang w:val="es-ES"/>
        </w:rPr>
        <w:t xml:space="preserve">nmuebles junto con la identificación del titular catastral. Es un sistema de información </w:t>
      </w:r>
      <w:r>
        <w:rPr>
          <w:lang w:val="es-ES"/>
        </w:rPr>
        <w:t>geo</w:t>
      </w:r>
      <w:r w:rsidRPr="00D42779">
        <w:rPr>
          <w:lang w:val="es-ES"/>
        </w:rPr>
        <w:t>gráfica que permite la localización e identificación de las propiedades inmobiliarias y sus características. La DGC es responsable</w:t>
      </w:r>
      <w:r>
        <w:rPr>
          <w:lang w:val="es-ES"/>
        </w:rPr>
        <w:t>,</w:t>
      </w:r>
      <w:r w:rsidRPr="00D42779">
        <w:rPr>
          <w:lang w:val="es-ES"/>
        </w:rPr>
        <w:t xml:space="preserve"> dentro de la IDEE</w:t>
      </w:r>
      <w:r>
        <w:rPr>
          <w:lang w:val="es-ES"/>
        </w:rPr>
        <w:t>,</w:t>
      </w:r>
      <w:r w:rsidRPr="00D42779">
        <w:rPr>
          <w:lang w:val="es-ES"/>
        </w:rPr>
        <w:t xml:space="preserve"> de</w:t>
      </w:r>
      <w:r>
        <w:rPr>
          <w:lang w:val="es-ES"/>
        </w:rPr>
        <w:t xml:space="preserve"> coordinar el tema de</w:t>
      </w:r>
      <w:r w:rsidRPr="00D42779">
        <w:rPr>
          <w:lang w:val="es-ES"/>
        </w:rPr>
        <w:t xml:space="preserve"> parcelas catastrales, direcciones (georreferenciadas) y  edificios, y por ello ya ha implementado los servicios de INSPIRE de localización, visualización y descarga para más de 52,5 millones de </w:t>
      </w:r>
      <w:r>
        <w:rPr>
          <w:lang w:val="es-ES"/>
        </w:rPr>
        <w:t>parcelas catastrales</w:t>
      </w:r>
      <w:r w:rsidRPr="00D42779">
        <w:rPr>
          <w:lang w:val="es-ES"/>
        </w:rPr>
        <w:t>, más de 11,8</w:t>
      </w:r>
      <w:r>
        <w:rPr>
          <w:lang w:val="es-ES"/>
        </w:rPr>
        <w:t xml:space="preserve"> millones</w:t>
      </w:r>
      <w:r w:rsidRPr="00D42779">
        <w:rPr>
          <w:lang w:val="es-ES"/>
        </w:rPr>
        <w:t xml:space="preserve"> de edificios y más de 13,2 millones de direcciones. </w:t>
      </w:r>
    </w:p>
    <w:p w:rsidR="009F0471" w:rsidRPr="00D42779" w:rsidRDefault="009F0471" w:rsidP="009F0471">
      <w:pPr>
        <w:pStyle w:val="Abstract"/>
        <w:rPr>
          <w:lang w:val="es-ES"/>
        </w:rPr>
      </w:pPr>
      <w:r w:rsidRPr="00D42779">
        <w:rPr>
          <w:lang w:val="es-ES"/>
        </w:rPr>
        <w:t>En España, el catastro y el registro de la propiedad son dos organizaciones independientes</w:t>
      </w:r>
      <w:r>
        <w:rPr>
          <w:lang w:val="es-ES"/>
        </w:rPr>
        <w:t>,</w:t>
      </w:r>
      <w:r w:rsidRPr="00D42779">
        <w:rPr>
          <w:lang w:val="es-ES"/>
        </w:rPr>
        <w:t xml:space="preserve"> pero estrechamente relacionadas. El registro de la propiedad depende del Ministerio de justicia y constituye un registro legal de los derechos que garantiza un alto grado de seguridad jurídica en las transacciones inmobiliarias. El registro almacena y publica los títulos y derechos sobre los bienes inmuebles pero hasta ahora no poseía generalizadamente información </w:t>
      </w:r>
      <w:r>
        <w:rPr>
          <w:lang w:val="es-ES"/>
        </w:rPr>
        <w:t>geo</w:t>
      </w:r>
      <w:r w:rsidRPr="00D42779">
        <w:rPr>
          <w:lang w:val="es-ES"/>
        </w:rPr>
        <w:t xml:space="preserve">gráfica en la que se definieran correctamente </w:t>
      </w:r>
      <w:r>
        <w:rPr>
          <w:lang w:val="es-ES"/>
        </w:rPr>
        <w:t>e</w:t>
      </w:r>
      <w:r w:rsidRPr="00D42779">
        <w:rPr>
          <w:lang w:val="es-ES"/>
        </w:rPr>
        <w:t xml:space="preserve">stos bienes. </w:t>
      </w:r>
    </w:p>
    <w:p w:rsidR="009F0471" w:rsidRPr="00D42779" w:rsidRDefault="009F0471" w:rsidP="009F0471">
      <w:pPr>
        <w:pStyle w:val="Abstract"/>
        <w:rPr>
          <w:lang w:val="es-ES"/>
        </w:rPr>
      </w:pPr>
      <w:r w:rsidRPr="00D42779">
        <w:rPr>
          <w:lang w:val="es-ES"/>
        </w:rPr>
        <w:t xml:space="preserve">En junio de 2015, el gobierno español </w:t>
      </w:r>
      <w:r>
        <w:rPr>
          <w:lang w:val="es-ES"/>
        </w:rPr>
        <w:t>puso</w:t>
      </w:r>
      <w:r w:rsidRPr="00D42779">
        <w:rPr>
          <w:lang w:val="es-ES"/>
        </w:rPr>
        <w:t xml:space="preserve"> en vigor una nueva ley hipotecaria que pretende incorporar a la información de los bienes inmuebles inscritos en el registro de la propiedad, la descripción gráfica geo</w:t>
      </w:r>
      <w:r>
        <w:rPr>
          <w:lang w:val="es-ES"/>
        </w:rPr>
        <w:t>r</w:t>
      </w:r>
      <w:r w:rsidRPr="00D42779">
        <w:rPr>
          <w:lang w:val="es-ES"/>
        </w:rPr>
        <w:t xml:space="preserve">referenciada, utilizando la cartografía catastral como base; para ofrecer una mayor seguridad en lo que a la ubicación, delimitación y superficie del bien inscrito se refiere. </w:t>
      </w:r>
    </w:p>
    <w:p w:rsidR="009F0471" w:rsidRPr="00D42779" w:rsidRDefault="009F0471" w:rsidP="009F0471">
      <w:pPr>
        <w:pStyle w:val="Abstract"/>
        <w:rPr>
          <w:lang w:val="es-ES"/>
        </w:rPr>
      </w:pPr>
      <w:r w:rsidRPr="00D42779">
        <w:rPr>
          <w:lang w:val="es-ES"/>
        </w:rPr>
        <w:t>Los requisitos técnicos para el intercambio de información y los mecanismos de coordinación han sido desarrollados por una resolución conjunta de ambos organismos, que define que el formato de intercambio gráfico para llevar a cabo esta coordinación debe cumplir las especificaciones de INSPIRE para datos y servicios.</w:t>
      </w:r>
    </w:p>
    <w:p w:rsidR="009F0471" w:rsidRPr="00D42779" w:rsidRDefault="009F0471" w:rsidP="009F0471">
      <w:pPr>
        <w:pStyle w:val="Abstract"/>
        <w:rPr>
          <w:lang w:val="es-ES"/>
        </w:rPr>
      </w:pPr>
      <w:r w:rsidRPr="00D42779">
        <w:rPr>
          <w:lang w:val="es-ES"/>
        </w:rPr>
        <w:t>Esta coordinación aumenta la seguridad jurídica porque, una vez que los datos catastrales se ha incorporado a la información de los inmuebles en el registro, los datos de la delimitación, ubicación y el área se presumirán ciertos a todos los efectos legales. Entonces, en la publicidad que de esos datos dará el registro de la propiedad y el Catastro, se indicará si la parcela catastral está coordinada entre las dos organizaciones y la fecha de coordinación.</w:t>
      </w:r>
    </w:p>
    <w:p w:rsidR="009F0471" w:rsidRDefault="009F0471" w:rsidP="009F0471">
      <w:pPr>
        <w:pStyle w:val="Abstract"/>
        <w:rPr>
          <w:lang w:val="es-ES"/>
        </w:rPr>
      </w:pPr>
      <w:r w:rsidRPr="00D42779">
        <w:rPr>
          <w:lang w:val="es-ES"/>
        </w:rPr>
        <w:t>El formato GML de  INSPIRE se embebe en la certificación catastral, que va a ser utilizada por todos los agentes implicados en el tráfico inmobiliario y se han establecido los mecanismos para garantizar la validez de la representación gráfica contenida en dicho certificado</w:t>
      </w:r>
      <w:r>
        <w:rPr>
          <w:lang w:val="es-ES"/>
        </w:rPr>
        <w:t>.</w:t>
      </w:r>
      <w:r w:rsidRPr="00D42779">
        <w:rPr>
          <w:lang w:val="es-ES"/>
        </w:rPr>
        <w:t xml:space="preserve"> Así mismo, tanto la DG del catastro, como los notarios y registradores han implementado servicios web que permiten realizar el procedimiento en forma digital y desatendida, posibilitando además la reducción de la carga administrativa de los ciudadanos.</w:t>
      </w:r>
    </w:p>
    <w:p w:rsidR="009F0471" w:rsidRPr="00C657F9" w:rsidRDefault="009F0471" w:rsidP="009F0471">
      <w:pPr>
        <w:pStyle w:val="SECTIONTITLE"/>
        <w:rPr>
          <w:lang w:val="pt-PT"/>
        </w:rPr>
      </w:pPr>
      <w:r w:rsidRPr="00C657F9">
        <w:rPr>
          <w:lang w:val="pt-PT"/>
        </w:rPr>
        <w:t>Pala</w:t>
      </w:r>
      <w:r>
        <w:rPr>
          <w:lang w:val="pt-PT"/>
        </w:rPr>
        <w:t>B</w:t>
      </w:r>
      <w:r w:rsidRPr="00C657F9">
        <w:rPr>
          <w:lang w:val="pt-PT"/>
        </w:rPr>
        <w:t>ras</w:t>
      </w:r>
      <w:r>
        <w:rPr>
          <w:lang w:val="pt-PT"/>
        </w:rPr>
        <w:t xml:space="preserve"> </w:t>
      </w:r>
      <w:r w:rsidRPr="00C657F9">
        <w:rPr>
          <w:lang w:val="pt-PT"/>
        </w:rPr>
        <w:t>c</w:t>
      </w:r>
      <w:r>
        <w:rPr>
          <w:lang w:val="pt-PT"/>
        </w:rPr>
        <w:t>LAVE</w:t>
      </w:r>
    </w:p>
    <w:p w:rsidR="009F0471" w:rsidRDefault="009F0471" w:rsidP="009F0471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Servicios INSPIRE, Coordinación interadministrativa, interoperabilidad, Catastro, Registro de la Propiedad.</w:t>
      </w:r>
    </w:p>
    <w:p w:rsidR="009F0471" w:rsidRPr="000B2DF6" w:rsidRDefault="009F0471" w:rsidP="009F0471">
      <w:pPr>
        <w:pStyle w:val="Text"/>
        <w:rPr>
          <w:lang w:val="es-ES"/>
        </w:rPr>
      </w:pPr>
      <w:r w:rsidRPr="000B2DF6">
        <w:rPr>
          <w:lang w:val="es-ES"/>
        </w:rPr>
        <w:t>Autores</w:t>
      </w:r>
    </w:p>
    <w:tbl>
      <w:tblPr>
        <w:tblW w:w="9442" w:type="dxa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2813"/>
      </w:tblGrid>
      <w:tr w:rsidR="009F0471" w:rsidRPr="0017737D" w:rsidTr="00E17477">
        <w:tc>
          <w:tcPr>
            <w:tcW w:w="3227" w:type="dxa"/>
          </w:tcPr>
          <w:p w:rsidR="009F0471" w:rsidRPr="008725B5" w:rsidRDefault="009F0471" w:rsidP="00E17477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Jose Miguel OLIVARES</w:t>
            </w:r>
          </w:p>
          <w:p w:rsidR="009F0471" w:rsidRPr="008725B5" w:rsidRDefault="009F0471" w:rsidP="00E17477">
            <w:pPr>
              <w:ind w:right="-381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jmiguel.olivares@catastro.minhap.es</w:t>
            </w:r>
          </w:p>
          <w:p w:rsidR="009F0471" w:rsidRDefault="009F0471" w:rsidP="00E17477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DG CATASTRO</w:t>
            </w:r>
          </w:p>
          <w:p w:rsidR="009F0471" w:rsidRPr="008725B5" w:rsidRDefault="009F0471" w:rsidP="00E17477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Jefe de Sección de Cartografía</w:t>
            </w:r>
          </w:p>
        </w:tc>
        <w:tc>
          <w:tcPr>
            <w:tcW w:w="3402" w:type="dxa"/>
          </w:tcPr>
          <w:p w:rsidR="009F0471" w:rsidRPr="008725B5" w:rsidRDefault="009F0471" w:rsidP="00E17477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Amalia VELASCO</w:t>
            </w:r>
          </w:p>
          <w:p w:rsidR="009F0471" w:rsidRPr="008725B5" w:rsidRDefault="009F0471" w:rsidP="00E17477">
            <w:pPr>
              <w:ind w:right="-381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amalia.velasco@catastro.minhap.es</w:t>
            </w:r>
          </w:p>
          <w:p w:rsidR="009F0471" w:rsidRDefault="009F0471" w:rsidP="00E17477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DG CATASTRO</w:t>
            </w:r>
          </w:p>
          <w:p w:rsidR="009F0471" w:rsidRPr="00A91F3E" w:rsidRDefault="009F0471" w:rsidP="00E17477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Jefe de Área de Procedimientos</w:t>
            </w:r>
          </w:p>
          <w:p w:rsidR="009F0471" w:rsidRPr="00A91F3E" w:rsidRDefault="009F0471" w:rsidP="00E17477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813" w:type="dxa"/>
          </w:tcPr>
          <w:p w:rsidR="009F0471" w:rsidRDefault="009F0471" w:rsidP="00E17477">
            <w:pPr>
              <w:rPr>
                <w:rFonts w:ascii="Trebuchet MS" w:hAnsi="Trebuchet MS"/>
                <w:sz w:val="18"/>
                <w:lang w:val="pt-PT"/>
              </w:rPr>
            </w:pPr>
            <w:r w:rsidRPr="00A91F3E">
              <w:rPr>
                <w:rFonts w:ascii="Trebuchet MS" w:hAnsi="Trebuchet MS"/>
                <w:sz w:val="18"/>
              </w:rPr>
              <w:lastRenderedPageBreak/>
              <w:t xml:space="preserve"> </w:t>
            </w:r>
          </w:p>
        </w:tc>
      </w:tr>
    </w:tbl>
    <w:p w:rsidR="00E410C8" w:rsidRDefault="00E410C8"/>
    <w:sectPr w:rsidR="00E41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71"/>
    <w:rsid w:val="009F0471"/>
    <w:rsid w:val="00E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B839-1113-4127-B3E5-28C3BFEF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7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9F0471"/>
    <w:pPr>
      <w:widowControl w:val="0"/>
      <w:overflowPunct w:val="0"/>
      <w:autoSpaceDE w:val="0"/>
      <w:autoSpaceDN w:val="0"/>
      <w:adjustRightInd w:val="0"/>
      <w:spacing w:after="200" w:line="264" w:lineRule="auto"/>
      <w:ind w:left="1134" w:right="1133"/>
      <w:jc w:val="both"/>
      <w:textAlignment w:val="baseline"/>
    </w:pPr>
    <w:rPr>
      <w:rFonts w:ascii="Trebuchet MS" w:eastAsia="Times New Roman" w:hAnsi="Trebuchet MS"/>
      <w:sz w:val="16"/>
      <w:szCs w:val="20"/>
      <w:lang w:val="en-US" w:eastAsia="en-US"/>
    </w:rPr>
  </w:style>
  <w:style w:type="paragraph" w:customStyle="1" w:styleId="SECTIONTITLE">
    <w:name w:val="SECTION TITLE"/>
    <w:basedOn w:val="Normal"/>
    <w:rsid w:val="009F0471"/>
    <w:pPr>
      <w:keepNext/>
      <w:widowControl w:val="0"/>
      <w:overflowPunct w:val="0"/>
      <w:autoSpaceDE w:val="0"/>
      <w:autoSpaceDN w:val="0"/>
      <w:adjustRightInd w:val="0"/>
      <w:spacing w:after="80" w:line="264" w:lineRule="auto"/>
      <w:jc w:val="both"/>
      <w:textAlignment w:val="baseline"/>
    </w:pPr>
    <w:rPr>
      <w:rFonts w:ascii="Trebuchet MS" w:eastAsia="Times New Roman" w:hAnsi="Trebuchet MS"/>
      <w:b/>
      <w:caps/>
      <w:sz w:val="20"/>
      <w:szCs w:val="20"/>
      <w:lang w:val="en-US" w:eastAsia="en-US"/>
    </w:rPr>
  </w:style>
  <w:style w:type="paragraph" w:customStyle="1" w:styleId="Text">
    <w:name w:val="Text"/>
    <w:basedOn w:val="Normal"/>
    <w:rsid w:val="009F0471"/>
    <w:pPr>
      <w:widowControl w:val="0"/>
      <w:overflowPunct w:val="0"/>
      <w:autoSpaceDE w:val="0"/>
      <w:autoSpaceDN w:val="0"/>
      <w:adjustRightInd w:val="0"/>
      <w:spacing w:after="200" w:line="264" w:lineRule="auto"/>
      <w:jc w:val="both"/>
      <w:textAlignment w:val="baseline"/>
    </w:pPr>
    <w:rPr>
      <w:rFonts w:ascii="Trebuchet MS" w:eastAsia="Times New Roman" w:hAnsi="Trebuchet MS"/>
      <w:sz w:val="18"/>
      <w:szCs w:val="20"/>
      <w:lang w:val="en-US" w:eastAsia="en-US"/>
    </w:rPr>
  </w:style>
  <w:style w:type="paragraph" w:customStyle="1" w:styleId="Tableauthorname">
    <w:name w:val="Table author name"/>
    <w:basedOn w:val="Normal"/>
    <w:rsid w:val="009F0471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rebuchet MS" w:eastAsia="Times New Roman" w:hAnsi="Trebuchet MS"/>
      <w:b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Olivares Garcia</dc:creator>
  <cp:keywords/>
  <dc:description/>
  <cp:lastModifiedBy>Jose Miguel Olivares Garcia</cp:lastModifiedBy>
  <cp:revision>1</cp:revision>
  <dcterms:created xsi:type="dcterms:W3CDTF">2016-06-24T07:53:00Z</dcterms:created>
  <dcterms:modified xsi:type="dcterms:W3CDTF">2016-06-24T07:54:00Z</dcterms:modified>
</cp:coreProperties>
</file>